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1EE37" w14:textId="77777777" w:rsidR="00C34B0E" w:rsidRDefault="00C34B0E" w:rsidP="00C34B0E">
      <w:pPr>
        <w:pStyle w:val="Bezodstpw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                                                                                                  </w:t>
      </w:r>
    </w:p>
    <w:p w14:paraId="738C6D99" w14:textId="77777777" w:rsidR="00C34B0E" w:rsidRDefault="00C34B0E" w:rsidP="00C34B0E">
      <w:pPr>
        <w:pStyle w:val="Bezodstpw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7"/>
          <w:szCs w:val="27"/>
          <w:lang w:eastAsia="pl-PL"/>
        </w:rPr>
        <w:t xml:space="preserve">W Y K A Z                       </w:t>
      </w:r>
    </w:p>
    <w:p w14:paraId="6D557A92" w14:textId="0D141D2E" w:rsidR="00C34B0E" w:rsidRDefault="00C34B0E" w:rsidP="00C34B0E">
      <w:pPr>
        <w:pStyle w:val="Bezodstpw"/>
        <w:jc w:val="center"/>
        <w:rPr>
          <w:rFonts w:ascii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hAnsi="Times New Roman" w:cs="Times New Roman"/>
          <w:b/>
          <w:bCs/>
          <w:sz w:val="27"/>
          <w:szCs w:val="27"/>
          <w:lang w:eastAsia="pl-PL"/>
        </w:rPr>
        <w:t>nieruchomości stanowiącej własność Skarbu Państwa przeznaczonej do zbycia w drodze darowizny</w:t>
      </w:r>
    </w:p>
    <w:p w14:paraId="034C1F51" w14:textId="77777777" w:rsidR="00C34B0E" w:rsidRDefault="00C34B0E" w:rsidP="00C34B0E">
      <w:pPr>
        <w:pStyle w:val="Bezodstpw"/>
        <w:jc w:val="center"/>
        <w:rPr>
          <w:rFonts w:ascii="Times New Roman" w:hAnsi="Times New Roman" w:cs="Times New Roman"/>
          <w:lang w:eastAsia="pl-PL"/>
        </w:rPr>
      </w:pPr>
    </w:p>
    <w:p w14:paraId="1A5A05AC" w14:textId="77777777" w:rsidR="00C34B0E" w:rsidRDefault="00C34B0E" w:rsidP="00C34B0E">
      <w:pPr>
        <w:pStyle w:val="Bezodstpw"/>
        <w:jc w:val="center"/>
        <w:rPr>
          <w:rFonts w:ascii="Times New Roman" w:hAnsi="Times New Roman" w:cs="Times New Roman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007"/>
        <w:gridCol w:w="1440"/>
        <w:gridCol w:w="2126"/>
        <w:gridCol w:w="3491"/>
        <w:gridCol w:w="1843"/>
        <w:gridCol w:w="1985"/>
      </w:tblGrid>
      <w:tr w:rsidR="00C34B0E" w14:paraId="2E8D02BE" w14:textId="77777777" w:rsidTr="00C34B0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86784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3C7D6C6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716A9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D7D3C17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Oznaczenie nieruchomości</w:t>
            </w:r>
          </w:p>
          <w:p w14:paraId="4877315F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ADDC76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BEF5143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Powierzchnia</w:t>
            </w:r>
          </w:p>
          <w:p w14:paraId="570D7299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(w ha)</w:t>
            </w:r>
          </w:p>
          <w:p w14:paraId="39F229C7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99B1A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EFFE5D3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Opis nieruchomości </w:t>
            </w:r>
          </w:p>
        </w:tc>
        <w:tc>
          <w:tcPr>
            <w:tcW w:w="3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09E07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05B4C3C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Przeznaczenie w miejscowym planie zagospodarowania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85D89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F790C0A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1CFA91B" w14:textId="5B852A42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 nieruchomości</w:t>
            </w:r>
          </w:p>
          <w:p w14:paraId="469769F8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(w zł.)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91DFE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3907D60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926BF7E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 zbycia nieruchomości</w:t>
            </w:r>
          </w:p>
        </w:tc>
      </w:tr>
      <w:tr w:rsidR="00C34B0E" w14:paraId="133DE637" w14:textId="77777777" w:rsidTr="00C34B0E">
        <w:trPr>
          <w:trHeight w:val="2803"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EEED0" w14:textId="77777777" w:rsidR="00C34B0E" w:rsidRDefault="00C34B0E" w:rsidP="00BE69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0C9FD1" w14:textId="77777777" w:rsidR="00C34B0E" w:rsidRDefault="00C34B0E" w:rsidP="00BE69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5BF150" w14:textId="77777777" w:rsidR="00C34B0E" w:rsidRDefault="00C34B0E" w:rsidP="00BE6939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145627B" w14:textId="0A38317F" w:rsidR="00C34B0E" w:rsidRDefault="002B3616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Nieruchomość oznaczona jako działki nr:</w:t>
            </w:r>
            <w:r w:rsidR="00C34B0E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 236/1, 236/2, 236/3, 236/4</w:t>
            </w:r>
          </w:p>
          <w:p w14:paraId="7DDFC90B" w14:textId="5A6BE974" w:rsidR="00C34B0E" w:rsidRPr="00B72DED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położona w obrębie Budy Józefowskie</w:t>
            </w:r>
            <w:r w:rsidRPr="00B72DE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14:paraId="1F4FB369" w14:textId="28CF9BA5" w:rsidR="00C34B0E" w:rsidRPr="002B3616" w:rsidRDefault="00C34B0E" w:rsidP="002B3616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2DE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gmina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Radziejowice</w:t>
            </w:r>
          </w:p>
          <w:p w14:paraId="4FA29304" w14:textId="77777777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AEEF26C" w14:textId="2F11D1AB" w:rsidR="00C34B0E" w:rsidRDefault="00C34B0E" w:rsidP="00BE693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KW PL1Z/00006527/4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6D747" w14:textId="77777777" w:rsid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C0D818D" w14:textId="77777777" w:rsidR="00C34B0E" w:rsidRDefault="00C34B0E" w:rsidP="00BE69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D2FF85B" w14:textId="6F59195A" w:rsidR="00C34B0E" w:rsidRPr="00C34B0E" w:rsidRDefault="00C34B0E" w:rsidP="00BE693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pl-PL"/>
              </w:rPr>
            </w:pPr>
            <w:r w:rsidRPr="00C34B0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pl-PL"/>
              </w:rPr>
              <w:t>7,7602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5797E6" w14:textId="77777777" w:rsidR="00C34B0E" w:rsidRDefault="00C34B0E" w:rsidP="00BE693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B080D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20CF16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B55C48" w14:textId="1DD3674C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Działki niezagospodarowane</w:t>
            </w:r>
          </w:p>
        </w:tc>
        <w:tc>
          <w:tcPr>
            <w:tcW w:w="3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A1EF1B" w14:textId="77777777" w:rsidR="00C34B0E" w:rsidRDefault="00C34B0E" w:rsidP="00BE6939">
            <w:pPr>
              <w:pStyle w:val="Bezodstpw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5E9415" w14:textId="265E4790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Zgodnie z </w:t>
            </w:r>
            <w:r w:rsidR="002B36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Miejscowym Planem  Zagospodarowania </w:t>
            </w:r>
            <w:r w:rsidR="00C74A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Przestrzennego</w:t>
            </w:r>
            <w:r w:rsidR="002B36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gminy Radziejowice zatwierdzonego Uchwałą nr XV/83/2004 Rady Gminy w Radziejowicach z dnia 11 lutego 2004 r.  działki położone są na terenie                         o podstawowym przeznaczeniu dla lokalizacji usług turystycznych, rekreacji i wypoczynku </w:t>
            </w:r>
            <w:r w:rsidR="00C74A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sezonowego</w:t>
            </w:r>
            <w:r w:rsidR="002B36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(symbol planu C.UT10)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63C917" w14:textId="77777777" w:rsidR="00C34B0E" w:rsidRDefault="00C34B0E" w:rsidP="00BE6939">
            <w:pPr>
              <w:spacing w:before="100" w:beforeAutospacing="1"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</w:t>
            </w:r>
          </w:p>
          <w:p w14:paraId="16263A92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3A1A3E4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B194C26" w14:textId="139D56C4" w:rsidR="00C34B0E" w:rsidRDefault="002B3616" w:rsidP="00BE6939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1 999,800</w:t>
            </w:r>
          </w:p>
          <w:p w14:paraId="148B4458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DC9A53B" w14:textId="77777777" w:rsidR="00C34B0E" w:rsidRDefault="00C34B0E" w:rsidP="00BE6939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+ 23% VAT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4AA49" w14:textId="77777777" w:rsidR="00C34B0E" w:rsidRDefault="00C34B0E" w:rsidP="00BE6939">
            <w:pPr>
              <w:spacing w:before="100" w:beforeAutospacing="1"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F72D67" w14:textId="77777777" w:rsidR="00C34B0E" w:rsidRDefault="00C34B0E" w:rsidP="00BE6939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895BB44" w14:textId="1F95A568" w:rsidR="00C34B0E" w:rsidRPr="00C34B0E" w:rsidRDefault="00C34B0E" w:rsidP="00BE6939">
            <w:pPr>
              <w:spacing w:before="100" w:beforeAutospacing="1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Darowizna</w:t>
            </w:r>
          </w:p>
        </w:tc>
      </w:tr>
    </w:tbl>
    <w:p w14:paraId="48B57C89" w14:textId="77777777" w:rsidR="00C34B0E" w:rsidRDefault="00C34B0E" w:rsidP="00C34B0E">
      <w:pPr>
        <w:rPr>
          <w:rFonts w:ascii="Times New Roman" w:hAnsi="Times New Roman" w:cs="Times New Roman"/>
        </w:rPr>
      </w:pPr>
    </w:p>
    <w:p w14:paraId="75776237" w14:textId="2F1429CE" w:rsidR="00C34B0E" w:rsidRDefault="00C34B0E" w:rsidP="00C34B0E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Termin do złożenia wniosku przez osoby, którym przysługuje pierwszeństwo w nabyciu nieruchomości na podstawie art. 34 ust. 1 pkt.  1 i 2 ustawy                 o gospodarce nieruchomościami upływa dnia  </w:t>
      </w:r>
      <w:r w:rsidR="004301CB">
        <w:rPr>
          <w:rFonts w:ascii="Times New Roman" w:hAnsi="Times New Roman" w:cs="Times New Roman"/>
          <w:b/>
          <w:bCs/>
          <w:u w:val="single"/>
          <w:lang w:eastAsia="pl-PL"/>
        </w:rPr>
        <w:t>12 listopada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 2025 roku.</w:t>
      </w:r>
    </w:p>
    <w:p w14:paraId="7FFFDEFF" w14:textId="77777777" w:rsidR="00C34B0E" w:rsidRDefault="00C34B0E" w:rsidP="00C34B0E">
      <w:pPr>
        <w:rPr>
          <w:rFonts w:ascii="Times New Roman" w:hAnsi="Times New Roman" w:cs="Times New Roman"/>
        </w:rPr>
      </w:pPr>
    </w:p>
    <w:p w14:paraId="161AE921" w14:textId="77777777" w:rsidR="00C34B0E" w:rsidRDefault="00C34B0E" w:rsidP="00C34B0E">
      <w:pPr>
        <w:rPr>
          <w:rFonts w:ascii="Times New Roman" w:hAnsi="Times New Roman" w:cs="Times New Roman"/>
        </w:rPr>
      </w:pPr>
    </w:p>
    <w:p w14:paraId="216E60A5" w14:textId="77777777" w:rsidR="00C34B0E" w:rsidRDefault="00C34B0E" w:rsidP="00C34B0E"/>
    <w:p w14:paraId="755AC51F" w14:textId="77777777" w:rsidR="002454B1" w:rsidRDefault="002454B1"/>
    <w:sectPr w:rsidR="002454B1" w:rsidSect="00C34B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0E"/>
    <w:rsid w:val="002454B1"/>
    <w:rsid w:val="002B3616"/>
    <w:rsid w:val="004301CB"/>
    <w:rsid w:val="00865B9A"/>
    <w:rsid w:val="00907185"/>
    <w:rsid w:val="00C34B0E"/>
    <w:rsid w:val="00C74AC0"/>
    <w:rsid w:val="00D31385"/>
    <w:rsid w:val="00E5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54FCF"/>
  <w15:chartTrackingRefBased/>
  <w15:docId w15:val="{572CE04B-2739-40B2-A511-2413DE57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4B0E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B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4B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4B0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4B0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4B0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B0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4B0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4B0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4B0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4B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4B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4B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4B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4B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B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4B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4B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4B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4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34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4B0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34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4B0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34B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4B0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34B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4B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4B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4B0E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34B0E"/>
    <w:pPr>
      <w:spacing w:after="0" w:line="240" w:lineRule="auto"/>
    </w:pPr>
    <w:rPr>
      <w:kern w:val="0"/>
      <w14:ligatures w14:val="none"/>
    </w:rPr>
  </w:style>
  <w:style w:type="table" w:styleId="Tabela-Siatka">
    <w:name w:val="Table Grid"/>
    <w:basedOn w:val="Standardowy"/>
    <w:uiPriority w:val="59"/>
    <w:rsid w:val="00C34B0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Olejniczak</dc:creator>
  <cp:keywords/>
  <dc:description/>
  <cp:lastModifiedBy>Ewelina Łasica</cp:lastModifiedBy>
  <cp:revision>2</cp:revision>
  <cp:lastPrinted>2025-09-26T08:19:00Z</cp:lastPrinted>
  <dcterms:created xsi:type="dcterms:W3CDTF">2025-09-26T07:48:00Z</dcterms:created>
  <dcterms:modified xsi:type="dcterms:W3CDTF">2025-09-26T09:23:00Z</dcterms:modified>
</cp:coreProperties>
</file>