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71A75" w14:textId="1BB5BC73" w:rsidR="001338BE" w:rsidRDefault="0019191B" w:rsidP="00D027CD">
      <w:pPr>
        <w:ind w:firstLine="10773"/>
      </w:pPr>
      <w:r>
        <w:t xml:space="preserve">                     </w:t>
      </w:r>
    </w:p>
    <w:p w14:paraId="3A1BD478" w14:textId="3588087B" w:rsidR="00D027CD" w:rsidRDefault="0019191B" w:rsidP="00D027CD">
      <w:pPr>
        <w:ind w:firstLine="10773"/>
      </w:pPr>
      <w:r>
        <w:t xml:space="preserve">                 </w:t>
      </w:r>
      <w:r w:rsidR="00511E40">
        <w:t xml:space="preserve">              </w:t>
      </w:r>
      <w:r>
        <w:t xml:space="preserve">  </w:t>
      </w:r>
      <w:r w:rsidR="0092308D">
        <w:t xml:space="preserve"> </w:t>
      </w:r>
      <w:r w:rsidR="00D027CD">
        <w:t xml:space="preserve">Załącznik </w:t>
      </w:r>
      <w:r w:rsidR="0069372B">
        <w:t>nr 5</w:t>
      </w:r>
    </w:p>
    <w:p w14:paraId="0499EC5B" w14:textId="4CC0261D" w:rsidR="00D027CD" w:rsidRDefault="00D027CD" w:rsidP="00D027CD">
      <w:pPr>
        <w:pStyle w:val="Akapitzlist"/>
        <w:ind w:left="0"/>
        <w:jc w:val="center"/>
        <w:rPr>
          <w:rFonts w:asciiTheme="minorHAnsi" w:hAnsiTheme="minorHAnsi" w:cstheme="minorHAnsi"/>
          <w:b/>
          <w:bCs/>
          <w:color w:val="000000"/>
          <w:sz w:val="22"/>
          <w:szCs w:val="22"/>
          <w:lang w:eastAsia="ar-SA"/>
        </w:rPr>
      </w:pPr>
      <w:r w:rsidRPr="00D027CD">
        <w:rPr>
          <w:rFonts w:asciiTheme="minorHAnsi" w:hAnsiTheme="minorHAnsi" w:cstheme="minorHAnsi"/>
          <w:b/>
          <w:bCs/>
          <w:sz w:val="22"/>
          <w:szCs w:val="22"/>
        </w:rPr>
        <w:t>Harmonogram prac dotyczących modernizacji ewidencji gruntów i budynków dla</w:t>
      </w:r>
      <w:r w:rsidRPr="00D027CD">
        <w:rPr>
          <w:rFonts w:asciiTheme="minorHAnsi" w:hAnsiTheme="minorHAnsi" w:cstheme="minorHAnsi"/>
          <w:b/>
          <w:bCs/>
          <w:color w:val="000000"/>
          <w:sz w:val="22"/>
          <w:szCs w:val="22"/>
          <w:lang w:eastAsia="ar-SA"/>
        </w:rPr>
        <w:t xml:space="preserve"> obrębów jednostki ewidencyjnej Mszczonów Id 143802_5 : 143802_5.0020 – Grabce Towarzystwo, 143802_5.0052 – Świnice, 143802_5.0065 – Nowy Dworek,  1438802_5.0066- Olszówka, 143802_5.0067 – Wręcza </w:t>
      </w:r>
    </w:p>
    <w:p w14:paraId="02830BEB" w14:textId="786CE0A1" w:rsidR="00D027CD" w:rsidRDefault="00D027CD" w:rsidP="00D027CD">
      <w:pPr>
        <w:pStyle w:val="Akapitzlist"/>
        <w:ind w:left="0"/>
        <w:jc w:val="center"/>
        <w:rPr>
          <w:rFonts w:asciiTheme="minorHAnsi" w:hAnsiTheme="minorHAnsi" w:cstheme="minorHAnsi"/>
          <w:b/>
          <w:bCs/>
          <w:color w:val="000000"/>
          <w:sz w:val="22"/>
          <w:szCs w:val="22"/>
          <w:lang w:eastAsia="ar-SA"/>
        </w:rPr>
      </w:pPr>
    </w:p>
    <w:tbl>
      <w:tblPr>
        <w:tblStyle w:val="Tabela-Siatka"/>
        <w:tblW w:w="0" w:type="auto"/>
        <w:jc w:val="center"/>
        <w:tblLook w:val="04A0" w:firstRow="1" w:lastRow="0" w:firstColumn="1" w:lastColumn="0" w:noHBand="0" w:noVBand="1"/>
      </w:tblPr>
      <w:tblGrid>
        <w:gridCol w:w="704"/>
        <w:gridCol w:w="5245"/>
        <w:gridCol w:w="1961"/>
        <w:gridCol w:w="1997"/>
        <w:gridCol w:w="1997"/>
        <w:gridCol w:w="2090"/>
      </w:tblGrid>
      <w:tr w:rsidR="003D4914" w14:paraId="11BE6E14" w14:textId="77777777" w:rsidTr="00435F0E">
        <w:trPr>
          <w:jc w:val="center"/>
        </w:trPr>
        <w:tc>
          <w:tcPr>
            <w:tcW w:w="704" w:type="dxa"/>
            <w:vAlign w:val="center"/>
          </w:tcPr>
          <w:p w14:paraId="0889F430" w14:textId="1EC4AF4F"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L.P.</w:t>
            </w:r>
          </w:p>
        </w:tc>
        <w:tc>
          <w:tcPr>
            <w:tcW w:w="5245" w:type="dxa"/>
            <w:vAlign w:val="center"/>
          </w:tcPr>
          <w:p w14:paraId="2F697C8D" w14:textId="40A73108"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ZAKRES CZYNNOŚCI DO WYKONANIA</w:t>
            </w:r>
          </w:p>
        </w:tc>
        <w:tc>
          <w:tcPr>
            <w:tcW w:w="1961" w:type="dxa"/>
          </w:tcPr>
          <w:p w14:paraId="45231990" w14:textId="77777777"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w:t>
            </w:r>
          </w:p>
          <w:p w14:paraId="70E99146" w14:textId="77777777" w:rsidR="00D027CD"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3 miesiące od podpisania umowy</w:t>
            </w:r>
          </w:p>
          <w:p w14:paraId="7CDC0004" w14:textId="399A5C38"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997" w:type="dxa"/>
          </w:tcPr>
          <w:p w14:paraId="2BBB3A47" w14:textId="77777777"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II</w:t>
            </w:r>
          </w:p>
          <w:p w14:paraId="48C2A27B" w14:textId="77777777" w:rsidR="00D027CD"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3 miesiące od podpisania umowy</w:t>
            </w:r>
          </w:p>
          <w:p w14:paraId="1EF98EA5" w14:textId="1857299C"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997" w:type="dxa"/>
          </w:tcPr>
          <w:p w14:paraId="53F3C88F" w14:textId="77777777" w:rsidR="00D027CD" w:rsidRDefault="00D805EE"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III</w:t>
            </w:r>
          </w:p>
          <w:p w14:paraId="5ED9F87A" w14:textId="77777777" w:rsidR="00D805EE"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10 miesięcy od podpisania umowy</w:t>
            </w:r>
          </w:p>
          <w:p w14:paraId="66E206B6" w14:textId="64EFC2A7"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090" w:type="dxa"/>
          </w:tcPr>
          <w:p w14:paraId="461CB57F" w14:textId="65C7B8CA" w:rsidR="00D027CD" w:rsidRDefault="00D805EE"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IV</w:t>
            </w:r>
            <w:r w:rsidR="00232E8E">
              <w:rPr>
                <w:rFonts w:asciiTheme="minorHAnsi" w:hAnsiTheme="minorHAnsi" w:cstheme="minorHAnsi"/>
                <w:b/>
                <w:bCs/>
                <w:sz w:val="22"/>
                <w:szCs w:val="22"/>
              </w:rPr>
              <w:t xml:space="preserve"> KOŃCOWY</w:t>
            </w:r>
          </w:p>
          <w:p w14:paraId="1CD782A3" w14:textId="77777777" w:rsidR="00D805EE"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14 miesięcy od podpisania umowy</w:t>
            </w:r>
          </w:p>
          <w:p w14:paraId="08286BDB" w14:textId="5B297C1F"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D4914" w14:paraId="3CCE573E" w14:textId="77777777" w:rsidTr="00435F0E">
        <w:trPr>
          <w:jc w:val="center"/>
        </w:trPr>
        <w:tc>
          <w:tcPr>
            <w:tcW w:w="704" w:type="dxa"/>
            <w:vAlign w:val="center"/>
          </w:tcPr>
          <w:p w14:paraId="59F08EFE" w14:textId="1E0397EF" w:rsidR="00D027CD" w:rsidRPr="00D805EE" w:rsidRDefault="00AF7A28" w:rsidP="00A406A6">
            <w:pPr>
              <w:pStyle w:val="Akapitzlist"/>
              <w:ind w:left="0"/>
              <w:jc w:val="center"/>
              <w:rPr>
                <w:rFonts w:asciiTheme="minorHAnsi" w:hAnsiTheme="minorHAnsi" w:cstheme="minorHAnsi"/>
                <w:sz w:val="22"/>
                <w:szCs w:val="22"/>
              </w:rPr>
            </w:pPr>
            <w:r>
              <w:rPr>
                <w:rFonts w:asciiTheme="minorHAnsi" w:hAnsiTheme="minorHAnsi" w:cstheme="minorHAnsi"/>
                <w:sz w:val="22"/>
                <w:szCs w:val="22"/>
              </w:rPr>
              <w:t>1</w:t>
            </w:r>
          </w:p>
        </w:tc>
        <w:tc>
          <w:tcPr>
            <w:tcW w:w="5245" w:type="dxa"/>
          </w:tcPr>
          <w:p w14:paraId="7CAA8CC6" w14:textId="4989CFF0" w:rsidR="00D027CD" w:rsidRPr="003D4914" w:rsidRDefault="00723DBB" w:rsidP="00723DBB">
            <w:pPr>
              <w:spacing w:after="240"/>
              <w:jc w:val="both"/>
              <w:rPr>
                <w:rFonts w:cstheme="minorHAnsi"/>
                <w:sz w:val="16"/>
                <w:szCs w:val="16"/>
              </w:rPr>
            </w:pPr>
            <w:r w:rsidRPr="00723DBB">
              <w:rPr>
                <w:rFonts w:ascii="Times New Roman" w:eastAsia="Times New Roman" w:hAnsi="Times New Roman" w:cs="Arial"/>
                <w:sz w:val="16"/>
                <w:szCs w:val="16"/>
                <w:lang w:eastAsia="pl-PL"/>
              </w:rPr>
              <w:t xml:space="preserve">Analiza istniejących materiałów znajdujących się w </w:t>
            </w:r>
            <w:proofErr w:type="spellStart"/>
            <w:r w:rsidRPr="00723DBB">
              <w:rPr>
                <w:rFonts w:ascii="Times New Roman" w:eastAsia="Times New Roman" w:hAnsi="Times New Roman" w:cs="Arial"/>
                <w:sz w:val="16"/>
                <w:szCs w:val="16"/>
                <w:lang w:eastAsia="pl-PL"/>
              </w:rPr>
              <w:t>PODGiK</w:t>
            </w:r>
            <w:proofErr w:type="spellEnd"/>
            <w:r w:rsidRPr="00723DBB">
              <w:rPr>
                <w:rFonts w:ascii="Times New Roman" w:eastAsia="Times New Roman" w:hAnsi="Times New Roman" w:cs="Arial"/>
                <w:sz w:val="16"/>
                <w:szCs w:val="16"/>
                <w:lang w:eastAsia="pl-PL"/>
              </w:rPr>
              <w:t xml:space="preserve"> w zakresie wykonywanych prac i określenie na podstawie tej analizy przydatności poszczególnych operatów do prac modernizacyjnych.</w:t>
            </w:r>
          </w:p>
        </w:tc>
        <w:tc>
          <w:tcPr>
            <w:tcW w:w="1961" w:type="dxa"/>
            <w:vAlign w:val="center"/>
          </w:tcPr>
          <w:p w14:paraId="35E7745A" w14:textId="033D083D" w:rsidR="00D027CD"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0B67743E" w14:textId="77777777" w:rsidR="00D027CD" w:rsidRDefault="00D027CD" w:rsidP="00232E8E">
            <w:pPr>
              <w:pStyle w:val="Akapitzlist"/>
              <w:ind w:left="0"/>
              <w:jc w:val="center"/>
              <w:rPr>
                <w:rFonts w:asciiTheme="minorHAnsi" w:hAnsiTheme="minorHAnsi" w:cstheme="minorHAnsi"/>
                <w:b/>
                <w:bCs/>
                <w:sz w:val="22"/>
                <w:szCs w:val="22"/>
              </w:rPr>
            </w:pPr>
          </w:p>
        </w:tc>
        <w:tc>
          <w:tcPr>
            <w:tcW w:w="1997" w:type="dxa"/>
            <w:vAlign w:val="center"/>
          </w:tcPr>
          <w:p w14:paraId="1AE3364F" w14:textId="77777777" w:rsidR="00D027CD" w:rsidRDefault="00D027CD" w:rsidP="00232E8E">
            <w:pPr>
              <w:pStyle w:val="Akapitzlist"/>
              <w:ind w:left="0"/>
              <w:jc w:val="center"/>
              <w:rPr>
                <w:rFonts w:asciiTheme="minorHAnsi" w:hAnsiTheme="minorHAnsi" w:cstheme="minorHAnsi"/>
                <w:b/>
                <w:bCs/>
                <w:sz w:val="22"/>
                <w:szCs w:val="22"/>
              </w:rPr>
            </w:pPr>
          </w:p>
        </w:tc>
        <w:tc>
          <w:tcPr>
            <w:tcW w:w="2090" w:type="dxa"/>
            <w:vAlign w:val="center"/>
          </w:tcPr>
          <w:p w14:paraId="19A728A1" w14:textId="77777777" w:rsidR="00D027CD" w:rsidRDefault="00D027CD" w:rsidP="00232E8E">
            <w:pPr>
              <w:pStyle w:val="Akapitzlist"/>
              <w:ind w:left="0"/>
              <w:jc w:val="center"/>
              <w:rPr>
                <w:rFonts w:asciiTheme="minorHAnsi" w:hAnsiTheme="minorHAnsi" w:cstheme="minorHAnsi"/>
                <w:b/>
                <w:bCs/>
                <w:sz w:val="22"/>
                <w:szCs w:val="22"/>
              </w:rPr>
            </w:pPr>
          </w:p>
        </w:tc>
      </w:tr>
      <w:tr w:rsidR="003D4914" w14:paraId="16E36384" w14:textId="77777777" w:rsidTr="00435F0E">
        <w:trPr>
          <w:jc w:val="center"/>
        </w:trPr>
        <w:tc>
          <w:tcPr>
            <w:tcW w:w="704" w:type="dxa"/>
            <w:vAlign w:val="center"/>
          </w:tcPr>
          <w:p w14:paraId="52F5CC8D" w14:textId="13678D09" w:rsidR="00857D77" w:rsidRPr="00CF373E" w:rsidRDefault="00AF7A28" w:rsidP="003D4914">
            <w:pPr>
              <w:pStyle w:val="Akapitzlist"/>
              <w:ind w:left="0"/>
              <w:jc w:val="center"/>
              <w:rPr>
                <w:rFonts w:asciiTheme="minorHAnsi" w:hAnsiTheme="minorHAnsi" w:cstheme="minorHAnsi"/>
                <w:sz w:val="22"/>
                <w:szCs w:val="22"/>
              </w:rPr>
            </w:pPr>
            <w:r>
              <w:rPr>
                <w:rFonts w:asciiTheme="minorHAnsi" w:hAnsiTheme="minorHAnsi" w:cstheme="minorHAnsi"/>
                <w:sz w:val="22"/>
                <w:szCs w:val="22"/>
              </w:rPr>
              <w:t>2</w:t>
            </w:r>
          </w:p>
        </w:tc>
        <w:tc>
          <w:tcPr>
            <w:tcW w:w="5245" w:type="dxa"/>
          </w:tcPr>
          <w:p w14:paraId="639F6127"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Wykonanie pomiaru kontrolnego, (zalecana technika GPS), istniejących punktów osnowy geodezyjnej służącej do założenia ewidencji gruntów, oraz  na  tej podstawie wykonanie transformacji nieodszukanych punktów osnowy do obowiązującego układu 2000.</w:t>
            </w:r>
          </w:p>
          <w:p w14:paraId="745EF4B3"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Dla obrębów, dla których ewidencja została założona w oparciu o fotomapę:</w:t>
            </w:r>
          </w:p>
          <w:p w14:paraId="79DE6791"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 odszukanie w terenie i pomiar punktów osnowy fotogrametrycznej przy użyciu techniki GPS. W przypadku braku fotopunktów w terenie należy ustalić ich położenie, np. poprzez odtworzenie przebiegu linii pomiarowych. Efektem  końcowym tych prac powinny być:</w:t>
            </w:r>
          </w:p>
          <w:p w14:paraId="64381F48"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1) zeskanowane i skalibrowane w oparciu o pomierzone i obliczone współrzędne fotopunktów zdjęcia lotnicze</w:t>
            </w:r>
          </w:p>
          <w:p w14:paraId="3AB50DB2" w14:textId="3A3B0F72" w:rsidR="00857D77" w:rsidRPr="003D4914" w:rsidRDefault="001A3D95" w:rsidP="003D4914">
            <w:pPr>
              <w:spacing w:after="240"/>
              <w:jc w:val="both"/>
              <w:rPr>
                <w:rFonts w:cstheme="minorHAnsi"/>
                <w:sz w:val="16"/>
                <w:szCs w:val="16"/>
              </w:rPr>
            </w:pPr>
            <w:r w:rsidRPr="001A3D95">
              <w:rPr>
                <w:rFonts w:ascii="Times New Roman" w:eastAsia="Times New Roman" w:hAnsi="Times New Roman" w:cs="Arial"/>
                <w:sz w:val="16"/>
                <w:szCs w:val="16"/>
                <w:lang w:eastAsia="pl-PL"/>
              </w:rPr>
              <w:t xml:space="preserve">2) obiektowa mapa ewidencyjna zgodna z danymi z zarysu pomiarowego w zakresie </w:t>
            </w:r>
            <w:proofErr w:type="spellStart"/>
            <w:r w:rsidRPr="001A3D95">
              <w:rPr>
                <w:rFonts w:ascii="Times New Roman" w:eastAsia="Times New Roman" w:hAnsi="Times New Roman" w:cs="Arial"/>
                <w:sz w:val="16"/>
                <w:szCs w:val="16"/>
                <w:lang w:eastAsia="pl-PL"/>
              </w:rPr>
              <w:t>szerokośći</w:t>
            </w:r>
            <w:proofErr w:type="spellEnd"/>
            <w:r w:rsidRPr="001A3D95">
              <w:rPr>
                <w:rFonts w:ascii="Times New Roman" w:eastAsia="Times New Roman" w:hAnsi="Times New Roman" w:cs="Arial"/>
                <w:sz w:val="16"/>
                <w:szCs w:val="16"/>
                <w:lang w:eastAsia="pl-PL"/>
              </w:rPr>
              <w:t xml:space="preserve"> działek ewidencyjnych i dróg. Działkom i punktom granicznym, o których mowa wyżej należy przypisać (zmodyfikować,</w:t>
            </w:r>
            <w:r w:rsidR="003D4914" w:rsidRPr="003D4914">
              <w:rPr>
                <w:rFonts w:ascii="Times New Roman" w:eastAsia="Times New Roman" w:hAnsi="Times New Roman" w:cs="Arial"/>
                <w:sz w:val="16"/>
                <w:szCs w:val="16"/>
                <w:lang w:eastAsia="pl-PL"/>
              </w:rPr>
              <w:t xml:space="preserve"> </w:t>
            </w:r>
            <w:r w:rsidRPr="001A3D95">
              <w:rPr>
                <w:rFonts w:ascii="Times New Roman" w:eastAsia="Times New Roman" w:hAnsi="Times New Roman" w:cs="Arial"/>
                <w:sz w:val="16"/>
                <w:szCs w:val="16"/>
                <w:lang w:eastAsia="pl-PL"/>
              </w:rPr>
              <w:t>uzupełnić) atrybuty wynikające z przepisów prawa.</w:t>
            </w:r>
          </w:p>
        </w:tc>
        <w:tc>
          <w:tcPr>
            <w:tcW w:w="1961" w:type="dxa"/>
            <w:vAlign w:val="center"/>
          </w:tcPr>
          <w:p w14:paraId="4EDB42A6" w14:textId="5771C9AD"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4C98C41A" w14:textId="3A41A8BE"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1BA80592" w14:textId="77777777" w:rsidR="00857D77" w:rsidRDefault="00857D77" w:rsidP="00232E8E">
            <w:pPr>
              <w:pStyle w:val="Akapitzlist"/>
              <w:ind w:left="0"/>
              <w:jc w:val="center"/>
              <w:rPr>
                <w:rFonts w:asciiTheme="minorHAnsi" w:hAnsiTheme="minorHAnsi" w:cstheme="minorHAnsi"/>
                <w:b/>
                <w:bCs/>
                <w:sz w:val="22"/>
                <w:szCs w:val="22"/>
              </w:rPr>
            </w:pPr>
          </w:p>
        </w:tc>
        <w:tc>
          <w:tcPr>
            <w:tcW w:w="2090" w:type="dxa"/>
            <w:vAlign w:val="center"/>
          </w:tcPr>
          <w:p w14:paraId="17EA69A3" w14:textId="77777777" w:rsidR="00857D77" w:rsidRDefault="00857D77" w:rsidP="00232E8E">
            <w:pPr>
              <w:pStyle w:val="Akapitzlist"/>
              <w:ind w:left="0"/>
              <w:jc w:val="center"/>
              <w:rPr>
                <w:rFonts w:asciiTheme="minorHAnsi" w:hAnsiTheme="minorHAnsi" w:cstheme="minorHAnsi"/>
                <w:b/>
                <w:bCs/>
                <w:sz w:val="22"/>
                <w:szCs w:val="22"/>
              </w:rPr>
            </w:pPr>
          </w:p>
        </w:tc>
      </w:tr>
      <w:tr w:rsidR="003D4914" w14:paraId="478DFBBA" w14:textId="77777777" w:rsidTr="00435F0E">
        <w:trPr>
          <w:jc w:val="center"/>
        </w:trPr>
        <w:tc>
          <w:tcPr>
            <w:tcW w:w="704" w:type="dxa"/>
            <w:vAlign w:val="center"/>
          </w:tcPr>
          <w:p w14:paraId="2C6D7581" w14:textId="069A436D" w:rsidR="00857D77" w:rsidRPr="00B825F3" w:rsidRDefault="00AF7A28" w:rsidP="00857D77">
            <w:pPr>
              <w:pStyle w:val="Akapitzlist"/>
              <w:ind w:left="0"/>
              <w:jc w:val="center"/>
              <w:rPr>
                <w:rFonts w:asciiTheme="minorHAnsi" w:hAnsiTheme="minorHAnsi" w:cstheme="minorHAnsi"/>
                <w:sz w:val="22"/>
                <w:szCs w:val="22"/>
              </w:rPr>
            </w:pPr>
            <w:r>
              <w:rPr>
                <w:rFonts w:asciiTheme="minorHAnsi" w:hAnsiTheme="minorHAnsi" w:cstheme="minorHAnsi"/>
                <w:sz w:val="22"/>
                <w:szCs w:val="22"/>
              </w:rPr>
              <w:t>3</w:t>
            </w:r>
          </w:p>
        </w:tc>
        <w:tc>
          <w:tcPr>
            <w:tcW w:w="5245" w:type="dxa"/>
          </w:tcPr>
          <w:p w14:paraId="75BB9424" w14:textId="5F61B6C6"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Pozyskanie (utworzenie, modyfikacja lub podwyższenie jakości cyfrowych zbiorów) danych dotyczących  przebiegu granic działek ewidencyjnych w obrębach gminy Mszczonów.</w:t>
            </w:r>
          </w:p>
          <w:p w14:paraId="382F2A1B"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 xml:space="preserve">a) dla działek ustalonych protokolarnie – na podstawie danych z operatów jednostkowych. W przypadku wystąpienia rozbieżności pomiędzy granicami ustalonymi a stanem posiadania na gruncie, należy przeprowadzić </w:t>
            </w:r>
            <w:r w:rsidRPr="003D4914">
              <w:rPr>
                <w:rFonts w:ascii="Times New Roman" w:eastAsia="Times New Roman" w:hAnsi="Times New Roman" w:cs="Arial"/>
                <w:sz w:val="16"/>
                <w:szCs w:val="16"/>
                <w:lang w:eastAsia="pl-PL"/>
              </w:rPr>
              <w:lastRenderedPageBreak/>
              <w:t>harmonizację współrzędnych punktów granicznych w oparciu o wyrównaną osnowę geodezyjną, wykorzystując istniejące szczegóły sytuacyjne I grupy, po uprzednim jej uzgodnieniu z Zamawiającym.</w:t>
            </w:r>
          </w:p>
          <w:p w14:paraId="046F1F8F"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b) dla działek dotychczas nie ustalonych protokolarnie – dla obrębów, w których ewidencja została założona w oparciu o pomiar bezpośredni, obliczenie współrzędnych punktów granicznych działek ewidencyjnych należy dokonać na podstawie danych pomiarowych znajdujących się w operacie założenia ewidencji gruntów oraz ponowne wyrównanie współrzędnych punktów osnowy, na której oparto pomiar granic</w:t>
            </w:r>
          </w:p>
          <w:p w14:paraId="361A6AF2"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c) dla działek dotychczas nie ustalonych protokolarnie – dla obrębów w których ewidencja została założona w oparciu o fotomapę, dane o położeniu punktów granicznych zostaną pozyskane na podstawie odnalezionych fotopunktów, odtworzonych linii pomiarowych i miar z zarysu pomiarowego.</w:t>
            </w:r>
          </w:p>
          <w:p w14:paraId="7E419254" w14:textId="4319416B" w:rsidR="00857D77" w:rsidRPr="00880BCF" w:rsidRDefault="00857D77" w:rsidP="00857D77">
            <w:pPr>
              <w:pStyle w:val="Akapitzlist"/>
              <w:ind w:left="0"/>
              <w:jc w:val="both"/>
              <w:rPr>
                <w:rFonts w:asciiTheme="minorHAnsi" w:hAnsiTheme="minorHAnsi" w:cstheme="minorHAnsi"/>
                <w:sz w:val="16"/>
                <w:szCs w:val="16"/>
              </w:rPr>
            </w:pPr>
          </w:p>
        </w:tc>
        <w:tc>
          <w:tcPr>
            <w:tcW w:w="1961" w:type="dxa"/>
            <w:vAlign w:val="center"/>
          </w:tcPr>
          <w:p w14:paraId="349790C2" w14:textId="4352D08F"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lastRenderedPageBreak/>
              <w:t>x</w:t>
            </w:r>
          </w:p>
        </w:tc>
        <w:tc>
          <w:tcPr>
            <w:tcW w:w="1997" w:type="dxa"/>
            <w:vAlign w:val="center"/>
          </w:tcPr>
          <w:p w14:paraId="35994036"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53413A5F" w14:textId="260C5B5A" w:rsidR="00857D77" w:rsidRDefault="00857D77" w:rsidP="00232E8E">
            <w:pPr>
              <w:pStyle w:val="Akapitzlist"/>
              <w:ind w:left="0"/>
              <w:jc w:val="center"/>
              <w:rPr>
                <w:rFonts w:asciiTheme="minorHAnsi" w:hAnsiTheme="minorHAnsi" w:cstheme="minorHAnsi"/>
                <w:b/>
                <w:bCs/>
                <w:sz w:val="22"/>
                <w:szCs w:val="22"/>
              </w:rPr>
            </w:pPr>
          </w:p>
        </w:tc>
        <w:tc>
          <w:tcPr>
            <w:tcW w:w="2090" w:type="dxa"/>
            <w:vAlign w:val="center"/>
          </w:tcPr>
          <w:p w14:paraId="086937CA" w14:textId="77777777" w:rsidR="00857D77" w:rsidRDefault="00857D77" w:rsidP="00232E8E">
            <w:pPr>
              <w:pStyle w:val="Akapitzlist"/>
              <w:ind w:left="0"/>
              <w:jc w:val="center"/>
              <w:rPr>
                <w:rFonts w:asciiTheme="minorHAnsi" w:hAnsiTheme="minorHAnsi" w:cstheme="minorHAnsi"/>
                <w:b/>
                <w:bCs/>
                <w:sz w:val="22"/>
                <w:szCs w:val="22"/>
              </w:rPr>
            </w:pPr>
          </w:p>
        </w:tc>
      </w:tr>
      <w:tr w:rsidR="003D4914" w14:paraId="2E03D765" w14:textId="77777777" w:rsidTr="00435F0E">
        <w:trPr>
          <w:trHeight w:val="20"/>
          <w:jc w:val="center"/>
        </w:trPr>
        <w:tc>
          <w:tcPr>
            <w:tcW w:w="704" w:type="dxa"/>
            <w:vAlign w:val="center"/>
          </w:tcPr>
          <w:p w14:paraId="3535CDD0" w14:textId="78F53213"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4</w:t>
            </w:r>
          </w:p>
        </w:tc>
        <w:tc>
          <w:tcPr>
            <w:tcW w:w="5245" w:type="dxa"/>
          </w:tcPr>
          <w:p w14:paraId="6C257901" w14:textId="18DC5D7D" w:rsidR="00AF7A28" w:rsidRPr="006464C5" w:rsidRDefault="006464C5" w:rsidP="006464C5">
            <w:pPr>
              <w:spacing w:after="240"/>
              <w:jc w:val="both"/>
              <w:rPr>
                <w:rFonts w:cstheme="minorHAnsi"/>
                <w:sz w:val="16"/>
                <w:szCs w:val="16"/>
              </w:rPr>
            </w:pPr>
            <w:r w:rsidRPr="006464C5">
              <w:rPr>
                <w:rFonts w:ascii="Times New Roman" w:eastAsia="Times New Roman" w:hAnsi="Times New Roman" w:cs="Arial"/>
                <w:sz w:val="16"/>
                <w:szCs w:val="16"/>
                <w:lang w:eastAsia="pl-PL"/>
              </w:rPr>
              <w:t>Przeprowadzenie kontroli i doprowadzenie do spójności ewidencyjnej bazy geometrycznej i opisowej w zakresie działek.</w:t>
            </w:r>
          </w:p>
        </w:tc>
        <w:tc>
          <w:tcPr>
            <w:tcW w:w="1961" w:type="dxa"/>
            <w:vAlign w:val="center"/>
          </w:tcPr>
          <w:p w14:paraId="74A01066" w14:textId="5B17DF34"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3BA20EC5"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531D5CD4" w14:textId="77777777" w:rsidR="00AF7A28" w:rsidRDefault="00AF7A28" w:rsidP="00232E8E">
            <w:pPr>
              <w:pStyle w:val="Akapitzlist"/>
              <w:ind w:left="0"/>
              <w:jc w:val="center"/>
              <w:rPr>
                <w:rFonts w:asciiTheme="minorHAnsi" w:hAnsiTheme="minorHAnsi" w:cstheme="minorHAnsi"/>
                <w:b/>
                <w:bCs/>
                <w:sz w:val="22"/>
                <w:szCs w:val="22"/>
              </w:rPr>
            </w:pPr>
          </w:p>
        </w:tc>
        <w:tc>
          <w:tcPr>
            <w:tcW w:w="2090" w:type="dxa"/>
            <w:vAlign w:val="center"/>
          </w:tcPr>
          <w:p w14:paraId="287F12E0"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1BB99E9B" w14:textId="77777777" w:rsidTr="00435F0E">
        <w:trPr>
          <w:trHeight w:val="20"/>
          <w:jc w:val="center"/>
        </w:trPr>
        <w:tc>
          <w:tcPr>
            <w:tcW w:w="704" w:type="dxa"/>
            <w:vAlign w:val="center"/>
          </w:tcPr>
          <w:p w14:paraId="1C918C46" w14:textId="718F00B4"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5</w:t>
            </w:r>
          </w:p>
        </w:tc>
        <w:tc>
          <w:tcPr>
            <w:tcW w:w="5245" w:type="dxa"/>
          </w:tcPr>
          <w:p w14:paraId="20BAE264" w14:textId="6C1E54B1" w:rsidR="004014C4" w:rsidRPr="004014C4" w:rsidRDefault="004014C4" w:rsidP="006B6C6A">
            <w:pPr>
              <w:jc w:val="both"/>
              <w:rPr>
                <w:rFonts w:ascii="Times New Roman" w:eastAsia="Times New Roman" w:hAnsi="Times New Roman" w:cs="Times New Roman"/>
                <w:sz w:val="16"/>
                <w:szCs w:val="16"/>
                <w:lang w:eastAsia="pl-PL"/>
              </w:rPr>
            </w:pPr>
            <w:r w:rsidRPr="004014C4">
              <w:rPr>
                <w:rFonts w:ascii="Times New Roman" w:eastAsia="Times New Roman" w:hAnsi="Times New Roman" w:cs="Arial"/>
                <w:sz w:val="16"/>
                <w:szCs w:val="16"/>
                <w:lang w:eastAsia="pl-PL"/>
              </w:rPr>
              <w:t xml:space="preserve">Pomiar punktów granicznych, po uprzednim ustaleniu ich położenia na gruncie na zasadach określonych w § 38 i 39 </w:t>
            </w:r>
            <w:r w:rsidR="006B6C6A"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u</w:t>
            </w:r>
            <w:r w:rsidR="006B6C6A" w:rsidRPr="006B6C6A">
              <w:rPr>
                <w:rFonts w:ascii="Times New Roman" w:eastAsia="Times New Roman" w:hAnsi="Times New Roman" w:cs="Times New Roman"/>
                <w:sz w:val="16"/>
                <w:szCs w:val="16"/>
                <w:lang w:eastAsia="pl-PL"/>
              </w:rPr>
              <w:t xml:space="preserve"> Ministra Rozwoju Regionalnego i Budownictwa z dnia 29 marca 2001 r. w sprawie ewidencji gruntów i budynków (Dz.U. z 2019 r., poz. 393)</w:t>
            </w:r>
            <w:r w:rsidR="006B6C6A">
              <w:rPr>
                <w:rFonts w:ascii="Times New Roman" w:eastAsia="Times New Roman" w:hAnsi="Times New Roman" w:cs="Times New Roman"/>
                <w:sz w:val="16"/>
                <w:szCs w:val="16"/>
                <w:lang w:eastAsia="pl-PL"/>
              </w:rPr>
              <w:t xml:space="preserve"> </w:t>
            </w:r>
            <w:r w:rsidR="00977234">
              <w:rPr>
                <w:rFonts w:ascii="Times New Roman" w:eastAsia="Times New Roman" w:hAnsi="Times New Roman" w:cs="Times New Roman"/>
                <w:sz w:val="16"/>
                <w:szCs w:val="16"/>
                <w:lang w:eastAsia="pl-PL"/>
              </w:rPr>
              <w:t xml:space="preserve"> </w:t>
            </w:r>
            <w:r w:rsidRPr="004014C4">
              <w:rPr>
                <w:rFonts w:ascii="Times New Roman" w:eastAsia="Times New Roman" w:hAnsi="Times New Roman" w:cs="Arial"/>
                <w:sz w:val="16"/>
                <w:szCs w:val="16"/>
                <w:lang w:eastAsia="pl-PL"/>
              </w:rPr>
              <w:t>, wskazanych przez Zamawiającego.</w:t>
            </w:r>
          </w:p>
          <w:p w14:paraId="1892FA14" w14:textId="4933F432" w:rsidR="00455365" w:rsidRPr="00455365" w:rsidRDefault="004014C4" w:rsidP="00455365">
            <w:pPr>
              <w:jc w:val="both"/>
              <w:rPr>
                <w:rFonts w:ascii="Times New Roman" w:eastAsia="Times New Roman" w:hAnsi="Times New Roman" w:cs="Times New Roman"/>
                <w:sz w:val="16"/>
                <w:szCs w:val="16"/>
                <w:lang w:eastAsia="pl-PL"/>
              </w:rPr>
            </w:pPr>
            <w:r w:rsidRPr="004014C4">
              <w:rPr>
                <w:rFonts w:ascii="Times New Roman" w:eastAsia="Times New Roman" w:hAnsi="Times New Roman" w:cs="Arial"/>
                <w:sz w:val="16"/>
                <w:szCs w:val="16"/>
                <w:lang w:eastAsia="pl-PL"/>
              </w:rPr>
              <w:t>Przygotowanie w oparciu o wyniki tych pomiarów i ustaleń, danych ewidencyjnych wyznaczających z wymaganą dokładnością, o której mowa w § 29 ust.1 pkt</w:t>
            </w:r>
            <w:r w:rsidR="00455365">
              <w:rPr>
                <w:rFonts w:ascii="Times New Roman" w:eastAsia="Times New Roman" w:hAnsi="Times New Roman" w:cs="Arial"/>
                <w:sz w:val="16"/>
                <w:szCs w:val="16"/>
                <w:lang w:eastAsia="pl-PL"/>
              </w:rPr>
              <w:t>.</w:t>
            </w:r>
            <w:r w:rsidR="00455365" w:rsidRPr="00455365">
              <w:rPr>
                <w:rFonts w:ascii="Times New Roman" w:eastAsia="Times New Roman" w:hAnsi="Times New Roman" w:cs="Times New Roman"/>
                <w:sz w:val="24"/>
                <w:szCs w:val="24"/>
                <w:lang w:eastAsia="pl-PL"/>
              </w:rPr>
              <w:t xml:space="preserve"> </w:t>
            </w:r>
            <w:r w:rsidR="00455365" w:rsidRPr="00455365">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a</w:t>
            </w:r>
            <w:r w:rsidR="00455365" w:rsidRPr="00455365">
              <w:rPr>
                <w:rFonts w:ascii="Times New Roman" w:eastAsia="Times New Roman" w:hAnsi="Times New Roman" w:cs="Times New Roman"/>
                <w:sz w:val="16"/>
                <w:szCs w:val="16"/>
                <w:lang w:eastAsia="pl-PL"/>
              </w:rPr>
              <w:t xml:space="preserve">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w:t>
            </w:r>
          </w:p>
          <w:p w14:paraId="16BF1839" w14:textId="59908BEF" w:rsidR="00AF7A28" w:rsidRPr="004014C4" w:rsidRDefault="004014C4" w:rsidP="004014C4">
            <w:pPr>
              <w:spacing w:after="240"/>
              <w:jc w:val="both"/>
              <w:rPr>
                <w:rFonts w:cstheme="minorHAnsi"/>
                <w:sz w:val="16"/>
                <w:szCs w:val="16"/>
              </w:rPr>
            </w:pPr>
            <w:r w:rsidRPr="004014C4">
              <w:rPr>
                <w:rFonts w:ascii="Times New Roman" w:eastAsia="Times New Roman" w:hAnsi="Times New Roman" w:cs="Arial"/>
                <w:sz w:val="16"/>
                <w:szCs w:val="16"/>
                <w:lang w:eastAsia="pl-PL"/>
              </w:rPr>
              <w:t xml:space="preserve">  położenie punktów granicznych oraz przebieg granic działek</w:t>
            </w:r>
            <w:r>
              <w:rPr>
                <w:rFonts w:ascii="Times New Roman" w:eastAsia="Times New Roman" w:hAnsi="Times New Roman" w:cs="Arial"/>
                <w:sz w:val="16"/>
                <w:szCs w:val="16"/>
                <w:lang w:eastAsia="pl-PL"/>
              </w:rPr>
              <w:t>.</w:t>
            </w:r>
          </w:p>
        </w:tc>
        <w:tc>
          <w:tcPr>
            <w:tcW w:w="1961" w:type="dxa"/>
            <w:vAlign w:val="center"/>
          </w:tcPr>
          <w:p w14:paraId="3C10FE6D"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72FD6C84"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7F390ABF" w14:textId="75110A24"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4A5E38E6"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6598056D" w14:textId="77777777" w:rsidTr="00435F0E">
        <w:trPr>
          <w:trHeight w:val="20"/>
          <w:jc w:val="center"/>
        </w:trPr>
        <w:tc>
          <w:tcPr>
            <w:tcW w:w="704" w:type="dxa"/>
            <w:vAlign w:val="center"/>
          </w:tcPr>
          <w:p w14:paraId="17A90D01" w14:textId="161AF8B2"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6</w:t>
            </w:r>
          </w:p>
        </w:tc>
        <w:tc>
          <w:tcPr>
            <w:tcW w:w="5245" w:type="dxa"/>
          </w:tcPr>
          <w:p w14:paraId="4B64AF16" w14:textId="0F014E00" w:rsidR="00AF7A28" w:rsidRPr="00BC0AC6" w:rsidRDefault="00BC0AC6" w:rsidP="00BC0AC6">
            <w:pPr>
              <w:spacing w:after="240"/>
              <w:jc w:val="both"/>
              <w:rPr>
                <w:rFonts w:cstheme="minorHAnsi"/>
                <w:sz w:val="16"/>
                <w:szCs w:val="16"/>
              </w:rPr>
            </w:pPr>
            <w:r w:rsidRPr="00BC0AC6">
              <w:rPr>
                <w:rFonts w:ascii="Times New Roman" w:eastAsia="Times New Roman" w:hAnsi="Times New Roman" w:cs="Arial"/>
                <w:sz w:val="16"/>
                <w:szCs w:val="16"/>
                <w:lang w:eastAsia="pl-PL"/>
              </w:rPr>
              <w:t>Przebieg granic działek ewidencyjnych między gruntami tworzącymi dna i brzegi cieków naturalnych, a gruntami do nich przyległymi  należy wykazać za pomocą danych ustalonych na podstawie wyników geodezyjnych pomiarów sytuacyjnych oraz identyfikacji przebiegu tych granic należy dokonać zgodnie z przepisami art.220 ust.1,2,3 ustawy z dnia 20 lipca 2017 r. – Prawo wodne.</w:t>
            </w:r>
          </w:p>
        </w:tc>
        <w:tc>
          <w:tcPr>
            <w:tcW w:w="1961" w:type="dxa"/>
            <w:vAlign w:val="center"/>
          </w:tcPr>
          <w:p w14:paraId="709DC305"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6F4F8376"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58732E64" w14:textId="29BEF2C0"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55C79B27"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7A43FF60" w14:textId="77777777" w:rsidTr="00435F0E">
        <w:trPr>
          <w:trHeight w:val="20"/>
          <w:jc w:val="center"/>
        </w:trPr>
        <w:tc>
          <w:tcPr>
            <w:tcW w:w="704" w:type="dxa"/>
            <w:vAlign w:val="center"/>
          </w:tcPr>
          <w:p w14:paraId="2CFEE304" w14:textId="23C38F85" w:rsidR="00857D77"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7</w:t>
            </w:r>
          </w:p>
        </w:tc>
        <w:tc>
          <w:tcPr>
            <w:tcW w:w="5245" w:type="dxa"/>
          </w:tcPr>
          <w:p w14:paraId="6D62E800" w14:textId="46EB2126"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t xml:space="preserve">Skompletowanie dokumentacji geodezyjnej, kartograficznej (materiałów i informacji zgromadzonych w państwowym zasobie geodezyjnym i kartograficznym, uzupełnionym w niezbędnym zakresie terenowymi pomiarami geodezyjnymi oraz czynnościami ustalenia przebiegu granic) i innej (wymienionych w </w:t>
            </w:r>
            <w:r w:rsidRPr="00B30EB7">
              <w:rPr>
                <w:rFonts w:ascii="Times New Roman" w:eastAsia="Times New Roman" w:hAnsi="Times New Roman" w:cs="Times New Roman"/>
                <w:sz w:val="16"/>
                <w:szCs w:val="16"/>
                <w:lang w:eastAsia="pl-PL"/>
              </w:rPr>
              <w:t>§</w:t>
            </w:r>
            <w:r w:rsidRPr="00B30EB7">
              <w:rPr>
                <w:rFonts w:ascii="Times New Roman" w:eastAsia="Times New Roman" w:hAnsi="Times New Roman" w:cs="Arial"/>
                <w:sz w:val="16"/>
                <w:szCs w:val="16"/>
                <w:lang w:eastAsia="pl-PL"/>
              </w:rPr>
              <w:t xml:space="preserve"> 12 rozporządzenia [3]) niezbędnej do:</w:t>
            </w:r>
          </w:p>
          <w:p w14:paraId="066B412A" w14:textId="77777777"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lastRenderedPageBreak/>
              <w:t>a) wyeliminowanie z operatu ewidencyjnego działek ewidencyjnych obejmujących grunty o niejednorodnym stanie prawnym i ujawnienie w ich miejsce nowych działek ewidencyjnych, których granice obejmować będą grunty o jednorodnym stanie prawnym.</w:t>
            </w:r>
          </w:p>
          <w:p w14:paraId="5BAF90CB" w14:textId="77777777"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t xml:space="preserve">b) wyeliminowanie z operatu ewidencyjnego działek ewidencyjnych składających się z dwóch obszarów jednospójnych, przedzielonych drogą lub rowem poprzez utworzenie nowych działek ewidencyjnych w ramach bieżącej systematyki i nadanie kolejnych numerów działek. </w:t>
            </w:r>
          </w:p>
          <w:p w14:paraId="4957DF21" w14:textId="59954C9D" w:rsidR="00857D77" w:rsidRPr="00880BCF" w:rsidRDefault="00B30EB7" w:rsidP="001977D5">
            <w:pPr>
              <w:spacing w:after="240"/>
              <w:jc w:val="both"/>
              <w:rPr>
                <w:rFonts w:cstheme="minorHAnsi"/>
                <w:sz w:val="16"/>
                <w:szCs w:val="16"/>
              </w:rPr>
            </w:pPr>
            <w:r w:rsidRPr="00B30EB7">
              <w:rPr>
                <w:rFonts w:ascii="Times New Roman" w:eastAsia="Times New Roman" w:hAnsi="Times New Roman" w:cs="Arial"/>
                <w:sz w:val="16"/>
                <w:szCs w:val="16"/>
                <w:lang w:eastAsia="pl-PL"/>
              </w:rPr>
              <w:t>c) wyeliminowanie błędów topologicznych pomiędzy granicami sąsiadujących ze sobą  jednostek ewidencyjnych oraz granicami obrębów ewidencyjnych.</w:t>
            </w:r>
          </w:p>
        </w:tc>
        <w:tc>
          <w:tcPr>
            <w:tcW w:w="1961" w:type="dxa"/>
            <w:vAlign w:val="center"/>
          </w:tcPr>
          <w:p w14:paraId="4B17C430"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69CE3F0D"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2855B8DB" w14:textId="1D738A57"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7BA168F2" w14:textId="125F0B25" w:rsidR="00857D77" w:rsidRDefault="00857D77" w:rsidP="00232E8E">
            <w:pPr>
              <w:pStyle w:val="Akapitzlist"/>
              <w:ind w:left="0"/>
              <w:jc w:val="center"/>
              <w:rPr>
                <w:rFonts w:asciiTheme="minorHAnsi" w:hAnsiTheme="minorHAnsi" w:cstheme="minorHAnsi"/>
                <w:b/>
                <w:bCs/>
                <w:sz w:val="22"/>
                <w:szCs w:val="22"/>
              </w:rPr>
            </w:pPr>
          </w:p>
        </w:tc>
      </w:tr>
      <w:tr w:rsidR="00B30EB7" w14:paraId="50300C37" w14:textId="77777777" w:rsidTr="00435F0E">
        <w:trPr>
          <w:trHeight w:val="20"/>
          <w:jc w:val="center"/>
        </w:trPr>
        <w:tc>
          <w:tcPr>
            <w:tcW w:w="704" w:type="dxa"/>
            <w:vAlign w:val="center"/>
          </w:tcPr>
          <w:p w14:paraId="79338556" w14:textId="2036FE98" w:rsidR="00B30EB7" w:rsidRPr="006D2772" w:rsidRDefault="006D2772" w:rsidP="006D2772">
            <w:pPr>
              <w:pStyle w:val="Akapitzlist"/>
              <w:ind w:left="0"/>
              <w:jc w:val="center"/>
              <w:rPr>
                <w:rFonts w:asciiTheme="minorHAnsi" w:hAnsiTheme="minorHAnsi" w:cstheme="minorHAnsi"/>
                <w:sz w:val="16"/>
                <w:szCs w:val="16"/>
              </w:rPr>
            </w:pPr>
            <w:r w:rsidRPr="006D2772">
              <w:rPr>
                <w:rFonts w:asciiTheme="minorHAnsi" w:hAnsiTheme="minorHAnsi" w:cstheme="minorHAnsi"/>
                <w:sz w:val="16"/>
                <w:szCs w:val="16"/>
              </w:rPr>
              <w:t>8</w:t>
            </w:r>
          </w:p>
        </w:tc>
        <w:tc>
          <w:tcPr>
            <w:tcW w:w="5245" w:type="dxa"/>
          </w:tcPr>
          <w:p w14:paraId="488F30FF" w14:textId="50585D61" w:rsidR="00B30EB7" w:rsidRPr="006D2772" w:rsidRDefault="006D2772" w:rsidP="006D2772">
            <w:pPr>
              <w:spacing w:after="240"/>
              <w:jc w:val="both"/>
              <w:rPr>
                <w:rFonts w:ascii="Times New Roman" w:eastAsia="Times New Roman" w:hAnsi="Times New Roman" w:cs="Arial"/>
                <w:sz w:val="16"/>
                <w:szCs w:val="16"/>
                <w:lang w:eastAsia="pl-PL"/>
              </w:rPr>
            </w:pPr>
            <w:r w:rsidRPr="006D2772">
              <w:rPr>
                <w:rFonts w:ascii="Times New Roman" w:eastAsia="Times New Roman" w:hAnsi="Times New Roman" w:cs="Arial"/>
                <w:sz w:val="16"/>
                <w:szCs w:val="16"/>
                <w:lang w:eastAsia="pl-PL"/>
              </w:rPr>
              <w:t xml:space="preserve">Porównanie istniejącej mapy zasadniczej z terenem w zakresie budynków, stanowiących przedmiot ewidencji budynków zgodnie z </w:t>
            </w:r>
            <w:r w:rsidR="00C77877"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 xml:space="preserve">em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p>
        </w:tc>
        <w:tc>
          <w:tcPr>
            <w:tcW w:w="1961" w:type="dxa"/>
            <w:vAlign w:val="center"/>
          </w:tcPr>
          <w:p w14:paraId="3857911C"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266BD49"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A785265" w14:textId="748EF63B"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44FD9AFF" w14:textId="77777777" w:rsidR="00B30EB7" w:rsidRDefault="00B30EB7" w:rsidP="00232E8E">
            <w:pPr>
              <w:pStyle w:val="Akapitzlist"/>
              <w:ind w:left="0"/>
              <w:jc w:val="center"/>
              <w:rPr>
                <w:rFonts w:asciiTheme="minorHAnsi" w:hAnsiTheme="minorHAnsi" w:cstheme="minorHAnsi"/>
                <w:b/>
                <w:bCs/>
                <w:sz w:val="22"/>
                <w:szCs w:val="22"/>
              </w:rPr>
            </w:pPr>
          </w:p>
        </w:tc>
      </w:tr>
      <w:tr w:rsidR="00B30EB7" w14:paraId="22475226" w14:textId="77777777" w:rsidTr="00435F0E">
        <w:trPr>
          <w:trHeight w:val="20"/>
          <w:jc w:val="center"/>
        </w:trPr>
        <w:tc>
          <w:tcPr>
            <w:tcW w:w="704" w:type="dxa"/>
            <w:vAlign w:val="center"/>
          </w:tcPr>
          <w:p w14:paraId="391BF4FE" w14:textId="542B4E99" w:rsidR="00B30EB7" w:rsidRDefault="006D2772"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9</w:t>
            </w:r>
          </w:p>
        </w:tc>
        <w:tc>
          <w:tcPr>
            <w:tcW w:w="5245" w:type="dxa"/>
          </w:tcPr>
          <w:p w14:paraId="00927AC9" w14:textId="74C51E0E" w:rsidR="00B30EB7" w:rsidRPr="006D2772" w:rsidRDefault="006D2772" w:rsidP="006D2772">
            <w:pPr>
              <w:spacing w:after="240"/>
              <w:jc w:val="both"/>
              <w:rPr>
                <w:rFonts w:ascii="Times New Roman" w:eastAsia="Times New Roman" w:hAnsi="Times New Roman" w:cs="Arial"/>
                <w:sz w:val="16"/>
                <w:szCs w:val="16"/>
                <w:lang w:eastAsia="pl-PL"/>
              </w:rPr>
            </w:pPr>
            <w:r w:rsidRPr="006D2772">
              <w:rPr>
                <w:rFonts w:ascii="Times New Roman" w:eastAsia="Times New Roman" w:hAnsi="Times New Roman" w:cs="Arial"/>
                <w:sz w:val="16"/>
                <w:szCs w:val="16"/>
                <w:lang w:eastAsia="pl-PL"/>
              </w:rPr>
              <w:t>Pomiar budynków nieuwidocznionych na mapie zasadniczej oraz tych, dla których dane dotyczące jego położenia istniejące w zasobie są niewiarygodne, techniką terenowych pomiarów geodezyjnych w nawiązaniu do poziomej osnowy geodezyjnej III klasy i wyższej.</w:t>
            </w:r>
          </w:p>
        </w:tc>
        <w:tc>
          <w:tcPr>
            <w:tcW w:w="1961" w:type="dxa"/>
            <w:vAlign w:val="center"/>
          </w:tcPr>
          <w:p w14:paraId="0E7D2194"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717DD2DA"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30EE15C" w14:textId="2B893257"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6CE82E5B" w14:textId="77777777" w:rsidR="00B30EB7" w:rsidRDefault="00B30EB7" w:rsidP="00232E8E">
            <w:pPr>
              <w:pStyle w:val="Akapitzlist"/>
              <w:ind w:left="0"/>
              <w:jc w:val="center"/>
              <w:rPr>
                <w:rFonts w:asciiTheme="minorHAnsi" w:hAnsiTheme="minorHAnsi" w:cstheme="minorHAnsi"/>
                <w:b/>
                <w:bCs/>
                <w:sz w:val="22"/>
                <w:szCs w:val="22"/>
              </w:rPr>
            </w:pPr>
          </w:p>
        </w:tc>
      </w:tr>
      <w:tr w:rsidR="00B30EB7" w14:paraId="5FE3CCCD" w14:textId="77777777" w:rsidTr="00435F0E">
        <w:trPr>
          <w:trHeight w:val="20"/>
          <w:jc w:val="center"/>
        </w:trPr>
        <w:tc>
          <w:tcPr>
            <w:tcW w:w="704" w:type="dxa"/>
            <w:vAlign w:val="center"/>
          </w:tcPr>
          <w:p w14:paraId="484880FC" w14:textId="41187AF7" w:rsidR="00B30EB7" w:rsidRDefault="006D2772"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10</w:t>
            </w:r>
          </w:p>
        </w:tc>
        <w:tc>
          <w:tcPr>
            <w:tcW w:w="5245" w:type="dxa"/>
          </w:tcPr>
          <w:p w14:paraId="20890C74" w14:textId="0A7799DF" w:rsidR="00B30EB7" w:rsidRPr="00B30EB7" w:rsidRDefault="00435F0E" w:rsidP="00435F0E">
            <w:pPr>
              <w:spacing w:after="240"/>
              <w:jc w:val="both"/>
              <w:rPr>
                <w:rFonts w:ascii="Times New Roman" w:eastAsia="Times New Roman" w:hAnsi="Times New Roman" w:cs="Arial"/>
                <w:sz w:val="16"/>
                <w:szCs w:val="16"/>
                <w:lang w:eastAsia="pl-PL"/>
              </w:rPr>
            </w:pPr>
            <w:r w:rsidRPr="00435F0E">
              <w:rPr>
                <w:rFonts w:ascii="Times New Roman" w:eastAsia="Times New Roman" w:hAnsi="Times New Roman" w:cs="Arial"/>
                <w:sz w:val="16"/>
                <w:szCs w:val="16"/>
                <w:lang w:eastAsia="pl-PL"/>
              </w:rPr>
              <w:t>Pozyskanie i aktualizacja bazy danych ewidencyjnych budynków i lokali wraz z atrybutami zgodnymi z przepisami prawa.</w:t>
            </w:r>
          </w:p>
        </w:tc>
        <w:tc>
          <w:tcPr>
            <w:tcW w:w="1961" w:type="dxa"/>
            <w:vAlign w:val="center"/>
          </w:tcPr>
          <w:p w14:paraId="44AF8DDD"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DE23B51"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B0A58B6" w14:textId="495D05A7"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26FA0022" w14:textId="77777777" w:rsidR="00B30EB7" w:rsidRDefault="00B30EB7" w:rsidP="00232E8E">
            <w:pPr>
              <w:pStyle w:val="Akapitzlist"/>
              <w:ind w:left="0"/>
              <w:jc w:val="center"/>
              <w:rPr>
                <w:rFonts w:asciiTheme="minorHAnsi" w:hAnsiTheme="minorHAnsi" w:cstheme="minorHAnsi"/>
                <w:b/>
                <w:bCs/>
                <w:sz w:val="22"/>
                <w:szCs w:val="22"/>
              </w:rPr>
            </w:pPr>
          </w:p>
        </w:tc>
      </w:tr>
      <w:tr w:rsidR="006D2772" w14:paraId="2BA28AE9" w14:textId="77777777" w:rsidTr="00435F0E">
        <w:trPr>
          <w:trHeight w:val="20"/>
          <w:jc w:val="center"/>
        </w:trPr>
        <w:tc>
          <w:tcPr>
            <w:tcW w:w="704" w:type="dxa"/>
            <w:vAlign w:val="center"/>
          </w:tcPr>
          <w:p w14:paraId="38688584" w14:textId="7C4DA9CE" w:rsidR="006D2772" w:rsidRPr="00210C56" w:rsidRDefault="00435F0E" w:rsidP="00F60BBA">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11</w:t>
            </w:r>
          </w:p>
        </w:tc>
        <w:tc>
          <w:tcPr>
            <w:tcW w:w="5245" w:type="dxa"/>
          </w:tcPr>
          <w:p w14:paraId="1CD6E11D" w14:textId="18AE6613"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Utworzenie lub modyfikacja oraz weryfikacja cyfrowych zbiorów danych dotyczących konturów użytków gruntowych oraz konturów klasyfikacyjnych, zgodnie z aktualnym zagospodarowaniem terenu, a także na podstawie analizy materiałów źródłowych (mapy klasyfikacyjne i ewidencyjne, uproszczony plan urządzania lasu).</w:t>
            </w:r>
          </w:p>
        </w:tc>
        <w:tc>
          <w:tcPr>
            <w:tcW w:w="1961" w:type="dxa"/>
            <w:vAlign w:val="center"/>
          </w:tcPr>
          <w:p w14:paraId="7A86C5F0"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1F646F11" w14:textId="3DDAC540"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6B05A1C9"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521C8837"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5C6C429F" w14:textId="77777777" w:rsidTr="00435F0E">
        <w:trPr>
          <w:trHeight w:val="20"/>
          <w:jc w:val="center"/>
        </w:trPr>
        <w:tc>
          <w:tcPr>
            <w:tcW w:w="704" w:type="dxa"/>
            <w:vAlign w:val="center"/>
          </w:tcPr>
          <w:p w14:paraId="663FA5B3" w14:textId="7AC82CC7" w:rsidR="006D2772" w:rsidRPr="00210C56" w:rsidRDefault="00F60BBA" w:rsidP="00857D77">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12</w:t>
            </w:r>
          </w:p>
        </w:tc>
        <w:tc>
          <w:tcPr>
            <w:tcW w:w="5245" w:type="dxa"/>
          </w:tcPr>
          <w:p w14:paraId="32C4B76B" w14:textId="76BA16BE"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 xml:space="preserve">Obliczenie pól powierzchni </w:t>
            </w:r>
            <w:proofErr w:type="spellStart"/>
            <w:r w:rsidRPr="00F60BBA">
              <w:rPr>
                <w:rFonts w:ascii="Times New Roman" w:eastAsia="Times New Roman" w:hAnsi="Times New Roman" w:cs="Arial"/>
                <w:sz w:val="16"/>
                <w:szCs w:val="16"/>
                <w:lang w:eastAsia="pl-PL"/>
              </w:rPr>
              <w:t>klasoużytków</w:t>
            </w:r>
            <w:proofErr w:type="spellEnd"/>
            <w:r w:rsidRPr="00F60BBA">
              <w:rPr>
                <w:rFonts w:ascii="Times New Roman" w:eastAsia="Times New Roman" w:hAnsi="Times New Roman" w:cs="Arial"/>
                <w:sz w:val="16"/>
                <w:szCs w:val="16"/>
                <w:lang w:eastAsia="pl-PL"/>
              </w:rPr>
              <w:t xml:space="preserve"> w działkach w szczególności w tych, w których pola powierzchni ulegną zmianie, lub które obejmują zmienione użytki gruntowe lub klasy bonitacyjne oraz tych, w których dane geometryczne i opisowe w bazie </w:t>
            </w:r>
            <w:proofErr w:type="spellStart"/>
            <w:r w:rsidRPr="00F60BBA">
              <w:rPr>
                <w:rFonts w:ascii="Times New Roman" w:eastAsia="Times New Roman" w:hAnsi="Times New Roman" w:cs="Arial"/>
                <w:sz w:val="16"/>
                <w:szCs w:val="16"/>
                <w:lang w:eastAsia="pl-PL"/>
              </w:rPr>
              <w:t>EGiB</w:t>
            </w:r>
            <w:proofErr w:type="spellEnd"/>
            <w:r w:rsidRPr="00F60BBA">
              <w:rPr>
                <w:rFonts w:ascii="Times New Roman" w:eastAsia="Times New Roman" w:hAnsi="Times New Roman" w:cs="Arial"/>
                <w:sz w:val="16"/>
                <w:szCs w:val="16"/>
                <w:lang w:eastAsia="pl-PL"/>
              </w:rPr>
              <w:t>, były niespójne.</w:t>
            </w:r>
          </w:p>
        </w:tc>
        <w:tc>
          <w:tcPr>
            <w:tcW w:w="1961" w:type="dxa"/>
            <w:vAlign w:val="center"/>
          </w:tcPr>
          <w:p w14:paraId="3FBD5338"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5D2E72E5" w14:textId="0CCE0FA8"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59FA9614"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7D5C63C4"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629C9882" w14:textId="77777777" w:rsidTr="001977D5">
        <w:trPr>
          <w:trHeight w:val="1490"/>
          <w:jc w:val="center"/>
        </w:trPr>
        <w:tc>
          <w:tcPr>
            <w:tcW w:w="704" w:type="dxa"/>
            <w:vAlign w:val="center"/>
          </w:tcPr>
          <w:p w14:paraId="163EB94A" w14:textId="21A189FF" w:rsidR="006D2772" w:rsidRPr="00210C56" w:rsidRDefault="00F60BBA" w:rsidP="00857D77">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13</w:t>
            </w:r>
          </w:p>
        </w:tc>
        <w:tc>
          <w:tcPr>
            <w:tcW w:w="5245" w:type="dxa"/>
          </w:tcPr>
          <w:p w14:paraId="7F571370" w14:textId="1ED6DF21" w:rsidR="006D2772" w:rsidRPr="00B30EB7"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 xml:space="preserve">W przypadkach stwierdzenia zmian w przebiegu klasyfikacji użytków wykazanych w </w:t>
            </w:r>
            <w:proofErr w:type="spellStart"/>
            <w:r w:rsidRPr="00F60BBA">
              <w:rPr>
                <w:rFonts w:ascii="Times New Roman" w:eastAsia="Times New Roman" w:hAnsi="Times New Roman" w:cs="Arial"/>
                <w:sz w:val="16"/>
                <w:szCs w:val="16"/>
                <w:lang w:eastAsia="pl-PL"/>
              </w:rPr>
              <w:t>EGiB</w:t>
            </w:r>
            <w:proofErr w:type="spellEnd"/>
            <w:r w:rsidRPr="00F60BBA">
              <w:rPr>
                <w:rFonts w:ascii="Times New Roman" w:eastAsia="Times New Roman" w:hAnsi="Times New Roman" w:cs="Arial"/>
                <w:sz w:val="16"/>
                <w:szCs w:val="16"/>
                <w:lang w:eastAsia="pl-PL"/>
              </w:rPr>
              <w:t xml:space="preserve"> lub użytków dotychczas niesklasyfikowanych przeprowadzenie gleboznawczej klasyfikacji gruntów (Dz.U. z 2012 r.poz.1246) zgodnie z przepisami rozporządzenia Rady Ministrów z 12 września 2012 r. w sprawie gleboznawczej klasyfikacji gruntów. Wykonawca przedstawi kandydaturę osoby wraz z dokumentami potwierdzającymi przygotowanie do prac gleboznawczych i doświadczenie w wykonywaniu tych prac , w celu uzyskania  stosownego upoważnienia starosty.</w:t>
            </w:r>
          </w:p>
        </w:tc>
        <w:tc>
          <w:tcPr>
            <w:tcW w:w="1961" w:type="dxa"/>
            <w:vAlign w:val="center"/>
          </w:tcPr>
          <w:p w14:paraId="4A919B6F"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4F04D2F5" w14:textId="583B469E"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071DCE7C"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1D87177B"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57AF558F" w14:textId="77777777" w:rsidTr="00435F0E">
        <w:trPr>
          <w:trHeight w:val="20"/>
          <w:jc w:val="center"/>
        </w:trPr>
        <w:tc>
          <w:tcPr>
            <w:tcW w:w="704" w:type="dxa"/>
            <w:vAlign w:val="center"/>
          </w:tcPr>
          <w:p w14:paraId="0880AD07" w14:textId="6C2BDE5E" w:rsidR="006D2772" w:rsidRDefault="00F60BBA"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lastRenderedPageBreak/>
              <w:t>14</w:t>
            </w:r>
          </w:p>
        </w:tc>
        <w:tc>
          <w:tcPr>
            <w:tcW w:w="5245" w:type="dxa"/>
          </w:tcPr>
          <w:p w14:paraId="4B7AAD19" w14:textId="75343495"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Times New Roman"/>
                <w:sz w:val="16"/>
                <w:szCs w:val="16"/>
                <w:lang w:eastAsia="pl-PL"/>
              </w:rPr>
              <w:t>Ustalenie stanów prawnych nieruchomości budynkowych i lokalowych, sporządzenie z tych czynności stosownych protokołów (do tego celu należy wykorzystać: dane z Wydziału Budownictwa i Architektury tutejszego Starostwa w zakresie wydanych zaświadczeń o samodzielności lokalu, wykaz gruntów  będących w użytkowaniu wieczystym przygotowany przez Wydział Geodezji i Gospodarki Nieruchomościami Starostwa, badania ksiąg wieczystych oraz dane z aktów notarialnych) oraz zbadanie ksiąg wieczystych nieruchomości gruntowych będących przedmiotem ustalenia granic.</w:t>
            </w:r>
            <w:r w:rsidRPr="00F60BBA">
              <w:rPr>
                <w:rFonts w:ascii="Times New Roman" w:eastAsia="Times New Roman" w:hAnsi="Times New Roman" w:cs="Times New Roman"/>
                <w:kern w:val="28"/>
                <w:sz w:val="16"/>
                <w:szCs w:val="16"/>
                <w:lang w:eastAsia="pl-PL"/>
              </w:rPr>
              <w:t xml:space="preserve"> </w:t>
            </w:r>
          </w:p>
        </w:tc>
        <w:tc>
          <w:tcPr>
            <w:tcW w:w="1961" w:type="dxa"/>
            <w:vAlign w:val="center"/>
          </w:tcPr>
          <w:p w14:paraId="3C4F83D4"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51813D7F"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6621170A"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1E7DB5AC" w14:textId="10AEAD8A"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6D2772" w14:paraId="28AC9B32" w14:textId="77777777" w:rsidTr="00435F0E">
        <w:trPr>
          <w:trHeight w:val="20"/>
          <w:jc w:val="center"/>
        </w:trPr>
        <w:tc>
          <w:tcPr>
            <w:tcW w:w="704" w:type="dxa"/>
            <w:vAlign w:val="center"/>
          </w:tcPr>
          <w:p w14:paraId="03C67041" w14:textId="6C4A7D57" w:rsidR="006D2772" w:rsidRPr="00F60BBA" w:rsidRDefault="00F60BBA" w:rsidP="00F60BBA">
            <w:pPr>
              <w:pStyle w:val="Akapitzlist"/>
              <w:ind w:left="0"/>
              <w:jc w:val="center"/>
              <w:rPr>
                <w:rFonts w:asciiTheme="minorHAnsi" w:hAnsiTheme="minorHAnsi" w:cstheme="minorHAnsi"/>
                <w:sz w:val="16"/>
                <w:szCs w:val="16"/>
              </w:rPr>
            </w:pPr>
            <w:r w:rsidRPr="00F60BBA">
              <w:rPr>
                <w:rFonts w:asciiTheme="minorHAnsi" w:hAnsiTheme="minorHAnsi" w:cstheme="minorHAnsi"/>
                <w:sz w:val="16"/>
                <w:szCs w:val="16"/>
              </w:rPr>
              <w:t>15</w:t>
            </w:r>
          </w:p>
        </w:tc>
        <w:tc>
          <w:tcPr>
            <w:tcW w:w="5245" w:type="dxa"/>
          </w:tcPr>
          <w:p w14:paraId="6ECD3192" w14:textId="28F3D50E" w:rsidR="00F60BBA" w:rsidRPr="00F60BBA" w:rsidRDefault="00F60BBA" w:rsidP="00F60BBA">
            <w:pPr>
              <w:widowControl w:val="0"/>
              <w:tabs>
                <w:tab w:val="left" w:pos="284"/>
              </w:tabs>
              <w:adjustRightInd w:val="0"/>
              <w:jc w:val="both"/>
              <w:textAlignment w:val="baseline"/>
              <w:rPr>
                <w:rFonts w:ascii="Times New Roman" w:eastAsia="Times New Roman" w:hAnsi="Times New Roman" w:cs="Times New Roman"/>
                <w:kern w:val="28"/>
                <w:sz w:val="16"/>
                <w:szCs w:val="16"/>
                <w:lang w:eastAsia="pl-PL"/>
              </w:rPr>
            </w:pPr>
            <w:r w:rsidRPr="00F60BBA">
              <w:rPr>
                <w:rFonts w:ascii="Times New Roman" w:eastAsia="Times New Roman" w:hAnsi="Times New Roman" w:cs="Times New Roman"/>
                <w:kern w:val="28"/>
                <w:sz w:val="16"/>
                <w:szCs w:val="16"/>
                <w:lang w:eastAsia="pl-PL"/>
              </w:rPr>
              <w:t>Uzupełnienie lub weryfikacja bazy danych ewidencji gruntów i budynków identyfikatorów ksiąg wieczystych prowadzonych w systemie informatycznym</w:t>
            </w:r>
            <w:r>
              <w:rPr>
                <w:rFonts w:ascii="Times New Roman" w:eastAsia="Times New Roman" w:hAnsi="Times New Roman" w:cs="Times New Roman"/>
                <w:kern w:val="28"/>
                <w:sz w:val="16"/>
                <w:szCs w:val="16"/>
                <w:lang w:eastAsia="pl-PL"/>
              </w:rPr>
              <w:t>.</w:t>
            </w:r>
          </w:p>
        </w:tc>
        <w:tc>
          <w:tcPr>
            <w:tcW w:w="1961" w:type="dxa"/>
            <w:vAlign w:val="center"/>
          </w:tcPr>
          <w:p w14:paraId="50F3A493"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2DFD8308"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71988566"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03427C71" w14:textId="184440C1"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B30EB7" w14:paraId="179ADE1C" w14:textId="77777777" w:rsidTr="00435F0E">
        <w:trPr>
          <w:trHeight w:val="20"/>
          <w:jc w:val="center"/>
        </w:trPr>
        <w:tc>
          <w:tcPr>
            <w:tcW w:w="704" w:type="dxa"/>
            <w:vAlign w:val="center"/>
          </w:tcPr>
          <w:p w14:paraId="7BD4935B" w14:textId="15A004D9" w:rsidR="00B30EB7" w:rsidRDefault="00F60BBA"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16</w:t>
            </w:r>
          </w:p>
        </w:tc>
        <w:tc>
          <w:tcPr>
            <w:tcW w:w="5245" w:type="dxa"/>
          </w:tcPr>
          <w:p w14:paraId="4CF2E073" w14:textId="51263BDB" w:rsidR="001977D5" w:rsidRPr="001977D5" w:rsidRDefault="001977D5" w:rsidP="001977D5">
            <w:pPr>
              <w:widowControl w:val="0"/>
              <w:tabs>
                <w:tab w:val="left" w:pos="284"/>
              </w:tabs>
              <w:adjustRightInd w:val="0"/>
              <w:jc w:val="both"/>
              <w:textAlignment w:val="baseline"/>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Działania modernizacyjne dotyczące podmiotów ujawnionych w ewidencji mają na celu:</w:t>
            </w:r>
          </w:p>
          <w:p w14:paraId="1C996895" w14:textId="77777777" w:rsidR="001977D5" w:rsidRPr="001977D5" w:rsidRDefault="001977D5" w:rsidP="001977D5">
            <w:pPr>
              <w:tabs>
                <w:tab w:val="left" w:pos="284"/>
                <w:tab w:val="left" w:pos="567"/>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1) sprawdzenie, czy ujawnione w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osoby prawne oraz jednostki organizacyjne, jako władające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ujawnione w takiej roli w bazie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nie żyją:</w:t>
            </w:r>
          </w:p>
          <w:p w14:paraId="444DD693" w14:textId="77777777" w:rsidR="001977D5" w:rsidRPr="001977D5" w:rsidRDefault="001977D5" w:rsidP="001977D5">
            <w:pPr>
              <w:tabs>
                <w:tab w:val="left" w:pos="284"/>
                <w:tab w:val="left" w:pos="993"/>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2) uzupełnienie brakujących danych dotyczących podmiotów ujawnionych w bazie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danymi pozyskanymi z rejestrów:</w:t>
            </w:r>
          </w:p>
          <w:p w14:paraId="792D92F3" w14:textId="77777777" w:rsidR="001977D5" w:rsidRPr="001977D5" w:rsidRDefault="001977D5" w:rsidP="001977D5">
            <w:pPr>
              <w:tabs>
                <w:tab w:val="left" w:pos="284"/>
                <w:tab w:val="left" w:pos="1560"/>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a)</w:t>
            </w:r>
            <w:r w:rsidRPr="001977D5">
              <w:rPr>
                <w:rFonts w:ascii="Times New Roman" w:eastAsia="Times New Roman" w:hAnsi="Times New Roman" w:cs="Arial"/>
                <w:sz w:val="16"/>
                <w:szCs w:val="16"/>
                <w:lang w:eastAsia="pl-PL"/>
              </w:rPr>
              <w:tab/>
              <w:t xml:space="preserve"> PESEL – w odniesieniu do osób fizycznych, w zakresie pozyskania brakujących imion rodziców i danych adresowych,</w:t>
            </w:r>
          </w:p>
          <w:p w14:paraId="646B7467" w14:textId="77777777" w:rsidR="001977D5" w:rsidRPr="001977D5" w:rsidRDefault="001977D5" w:rsidP="001977D5">
            <w:pPr>
              <w:tabs>
                <w:tab w:val="left" w:pos="284"/>
                <w:tab w:val="left" w:pos="1560"/>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b)</w:t>
            </w:r>
            <w:r w:rsidRPr="001977D5">
              <w:rPr>
                <w:rFonts w:ascii="Times New Roman" w:eastAsia="Times New Roman" w:hAnsi="Times New Roman" w:cs="Arial"/>
                <w:sz w:val="16"/>
                <w:szCs w:val="16"/>
                <w:lang w:eastAsia="pl-PL"/>
              </w:rPr>
              <w:tab/>
              <w:t>REGON i KRS – w odniesieniu do osób prawnych oraz jednostek organizacyjnych, w zakresie pozyskania brakujących danych dotyczących adresu siedziby i aktualizacji nazw podmiotów;</w:t>
            </w:r>
          </w:p>
          <w:p w14:paraId="095D84A3" w14:textId="77777777" w:rsidR="001977D5" w:rsidRPr="001977D5" w:rsidRDefault="001977D5" w:rsidP="001977D5">
            <w:pPr>
              <w:tabs>
                <w:tab w:val="left" w:pos="284"/>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3) przyporządkowanie i ujawnienie w ewidencji właściwych grup rejestrowych;</w:t>
            </w:r>
          </w:p>
          <w:p w14:paraId="2525F8E1" w14:textId="20ED3B9D" w:rsidR="001977D5" w:rsidRPr="00B30EB7" w:rsidRDefault="001977D5" w:rsidP="001977D5">
            <w:pPr>
              <w:tabs>
                <w:tab w:val="left" w:pos="284"/>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4) wykazanie prawidłowych udziałów w prawach do nieruchomości na podstawie badań ksiąg wieczystych i dokumentów źródłowych będących podstawą wpisów do bazy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w:t>
            </w:r>
          </w:p>
        </w:tc>
        <w:tc>
          <w:tcPr>
            <w:tcW w:w="1961" w:type="dxa"/>
            <w:vAlign w:val="center"/>
          </w:tcPr>
          <w:p w14:paraId="3CC99C17"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D75FBB8"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524681C2" w14:textId="77777777" w:rsidR="00B30EB7" w:rsidRDefault="00B30EB7" w:rsidP="00232E8E">
            <w:pPr>
              <w:pStyle w:val="Akapitzlist"/>
              <w:ind w:left="0"/>
              <w:jc w:val="center"/>
              <w:rPr>
                <w:rFonts w:asciiTheme="minorHAnsi" w:hAnsiTheme="minorHAnsi" w:cstheme="minorHAnsi"/>
                <w:b/>
                <w:bCs/>
                <w:sz w:val="22"/>
                <w:szCs w:val="22"/>
              </w:rPr>
            </w:pPr>
          </w:p>
        </w:tc>
        <w:tc>
          <w:tcPr>
            <w:tcW w:w="2090" w:type="dxa"/>
            <w:vAlign w:val="center"/>
          </w:tcPr>
          <w:p w14:paraId="75ECC6FD" w14:textId="0D74F9BE"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B30EB7" w14:paraId="1FBB1ADC" w14:textId="77777777" w:rsidTr="00435F0E">
        <w:trPr>
          <w:trHeight w:val="20"/>
          <w:jc w:val="center"/>
        </w:trPr>
        <w:tc>
          <w:tcPr>
            <w:tcW w:w="704" w:type="dxa"/>
            <w:vAlign w:val="center"/>
          </w:tcPr>
          <w:p w14:paraId="3E3055DD" w14:textId="3AFC969C" w:rsidR="00B30EB7"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17</w:t>
            </w:r>
          </w:p>
        </w:tc>
        <w:tc>
          <w:tcPr>
            <w:tcW w:w="5245" w:type="dxa"/>
          </w:tcPr>
          <w:p w14:paraId="5F5AD022" w14:textId="14567C2B" w:rsidR="001977D5" w:rsidRPr="001977D5" w:rsidRDefault="001977D5" w:rsidP="001977D5">
            <w:pPr>
              <w:jc w:val="both"/>
              <w:rPr>
                <w:rFonts w:ascii="Times New Roman" w:eastAsia="Times New Roman" w:hAnsi="Times New Roman" w:cs="Arial"/>
                <w:sz w:val="16"/>
                <w:szCs w:val="16"/>
                <w:lang w:eastAsia="pl-PL"/>
              </w:rPr>
            </w:pPr>
            <w:r w:rsidRPr="001977D5">
              <w:rPr>
                <w:rFonts w:ascii="Times New Roman" w:eastAsia="Times New Roman" w:hAnsi="Times New Roman" w:cs="Times New Roman"/>
                <w:sz w:val="16"/>
                <w:szCs w:val="16"/>
                <w:lang w:eastAsia="pl-PL"/>
              </w:rPr>
              <w:t xml:space="preserve">Aktualizacja i uzupełnienie bazy danych </w:t>
            </w:r>
            <w:proofErr w:type="spellStart"/>
            <w:r w:rsidRPr="001977D5">
              <w:rPr>
                <w:rFonts w:ascii="Times New Roman" w:eastAsia="Times New Roman" w:hAnsi="Times New Roman" w:cs="Times New Roman"/>
                <w:sz w:val="16"/>
                <w:szCs w:val="16"/>
                <w:lang w:eastAsia="pl-PL"/>
              </w:rPr>
              <w:t>EGiB</w:t>
            </w:r>
            <w:proofErr w:type="spellEnd"/>
            <w:r w:rsidRPr="001977D5">
              <w:rPr>
                <w:rFonts w:ascii="Times New Roman" w:eastAsia="Times New Roman" w:hAnsi="Times New Roman" w:cs="Times New Roman"/>
                <w:sz w:val="16"/>
                <w:szCs w:val="16"/>
                <w:lang w:eastAsia="pl-PL"/>
              </w:rPr>
              <w:t xml:space="preserve"> w środowisku GEO-INFO MAPA, o atrybuty budynków, działek, użytków gruntowych i konturów klasyfikacyjnych.</w:t>
            </w:r>
          </w:p>
        </w:tc>
        <w:tc>
          <w:tcPr>
            <w:tcW w:w="1961" w:type="dxa"/>
            <w:vAlign w:val="center"/>
          </w:tcPr>
          <w:p w14:paraId="39EF81D1"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3454041F"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62EE0E5" w14:textId="77777777" w:rsidR="00B30EB7" w:rsidRDefault="00B30EB7" w:rsidP="00232E8E">
            <w:pPr>
              <w:pStyle w:val="Akapitzlist"/>
              <w:ind w:left="0"/>
              <w:jc w:val="center"/>
              <w:rPr>
                <w:rFonts w:asciiTheme="minorHAnsi" w:hAnsiTheme="minorHAnsi" w:cstheme="minorHAnsi"/>
                <w:b/>
                <w:bCs/>
                <w:sz w:val="22"/>
                <w:szCs w:val="22"/>
              </w:rPr>
            </w:pPr>
          </w:p>
        </w:tc>
        <w:tc>
          <w:tcPr>
            <w:tcW w:w="2090" w:type="dxa"/>
            <w:vAlign w:val="center"/>
          </w:tcPr>
          <w:p w14:paraId="1F767D8C" w14:textId="5B9DA864"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4FFBF48E" w14:textId="77777777" w:rsidTr="00435F0E">
        <w:trPr>
          <w:trHeight w:val="20"/>
          <w:jc w:val="center"/>
        </w:trPr>
        <w:tc>
          <w:tcPr>
            <w:tcW w:w="704" w:type="dxa"/>
            <w:vAlign w:val="center"/>
          </w:tcPr>
          <w:p w14:paraId="1DEB5077" w14:textId="0CFB0B02"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18</w:t>
            </w:r>
          </w:p>
        </w:tc>
        <w:tc>
          <w:tcPr>
            <w:tcW w:w="5245" w:type="dxa"/>
          </w:tcPr>
          <w:p w14:paraId="677A9FD3" w14:textId="40C1CCE7" w:rsidR="001977D5" w:rsidRPr="00B30EB7" w:rsidRDefault="001977D5" w:rsidP="001977D5">
            <w:pPr>
              <w:jc w:val="both"/>
              <w:rPr>
                <w:rFonts w:ascii="Times New Roman" w:eastAsia="Times New Roman" w:hAnsi="Times New Roman" w:cs="Arial"/>
                <w:sz w:val="16"/>
                <w:szCs w:val="16"/>
                <w:lang w:eastAsia="pl-PL"/>
              </w:rPr>
            </w:pPr>
            <w:r w:rsidRPr="001977D5">
              <w:rPr>
                <w:rFonts w:ascii="Times New Roman" w:eastAsia="Times New Roman" w:hAnsi="Times New Roman" w:cs="Times New Roman"/>
                <w:sz w:val="16"/>
                <w:szCs w:val="16"/>
                <w:lang w:eastAsia="pl-PL"/>
              </w:rPr>
              <w:t>Uzupełnienie opisowej bazy EGIB, prowadzonej w środowisku oprogramowania EGB V</w:t>
            </w:r>
            <w:r w:rsidR="00A231F0">
              <w:rPr>
                <w:rFonts w:ascii="Times New Roman" w:eastAsia="Times New Roman" w:hAnsi="Times New Roman" w:cs="Times New Roman"/>
                <w:sz w:val="16"/>
                <w:szCs w:val="16"/>
                <w:lang w:eastAsia="pl-PL"/>
              </w:rPr>
              <w:t xml:space="preserve"> </w:t>
            </w:r>
            <w:r w:rsidR="00A231F0">
              <w:rPr>
                <w:rFonts w:ascii="Times New Roman" w:eastAsia="Times New Roman" w:hAnsi="Times New Roman" w:cs="Times New Roman"/>
                <w:sz w:val="16"/>
                <w:szCs w:val="16"/>
                <w:lang w:eastAsia="pl-PL"/>
              </w:rPr>
              <w:t>(lub</w:t>
            </w:r>
            <w:r w:rsidR="00A231F0">
              <w:rPr>
                <w:rFonts w:ascii="Times New Roman" w:eastAsia="Times New Roman" w:hAnsi="Times New Roman" w:cs="Times New Roman"/>
                <w:sz w:val="16"/>
                <w:szCs w:val="16"/>
                <w:lang w:eastAsia="pl-PL"/>
              </w:rPr>
              <w:t xml:space="preserve"> obecnie</w:t>
            </w:r>
            <w:r w:rsidR="00A231F0">
              <w:rPr>
                <w:rFonts w:ascii="Times New Roman" w:eastAsia="Times New Roman" w:hAnsi="Times New Roman" w:cs="Times New Roman"/>
                <w:sz w:val="16"/>
                <w:szCs w:val="16"/>
                <w:lang w:eastAsia="pl-PL"/>
              </w:rPr>
              <w:t xml:space="preserve"> obowiązującej)</w:t>
            </w:r>
            <w:r w:rsidRPr="001977D5">
              <w:rPr>
                <w:rFonts w:ascii="Times New Roman" w:eastAsia="Times New Roman" w:hAnsi="Times New Roman" w:cs="Times New Roman"/>
                <w:sz w:val="16"/>
                <w:szCs w:val="16"/>
                <w:lang w:eastAsia="pl-PL"/>
              </w:rPr>
              <w:t xml:space="preserve">, w zakresie danych podmiotowych i przedmiotowych, pozyskanych w wyniku modernizacji, danymi dotyczącymi numeracji porządkowej nieruchomości oraz numerami i kategoriami dróg, po uzgodnieniu z gminą i jednostkami zarządzającymi . </w:t>
            </w:r>
          </w:p>
        </w:tc>
        <w:tc>
          <w:tcPr>
            <w:tcW w:w="1961" w:type="dxa"/>
            <w:vAlign w:val="center"/>
          </w:tcPr>
          <w:p w14:paraId="66523D2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7C005F99"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35606266"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4DABB999" w14:textId="4A51F146"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61220E8C" w14:textId="77777777" w:rsidTr="00435F0E">
        <w:trPr>
          <w:trHeight w:val="20"/>
          <w:jc w:val="center"/>
        </w:trPr>
        <w:tc>
          <w:tcPr>
            <w:tcW w:w="704" w:type="dxa"/>
            <w:vAlign w:val="center"/>
          </w:tcPr>
          <w:p w14:paraId="65162935" w14:textId="18BACE91"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19</w:t>
            </w:r>
          </w:p>
        </w:tc>
        <w:tc>
          <w:tcPr>
            <w:tcW w:w="5245" w:type="dxa"/>
          </w:tcPr>
          <w:p w14:paraId="1E37CD78" w14:textId="41981397" w:rsidR="00F60BBA" w:rsidRPr="00B30EB7" w:rsidRDefault="0014634A" w:rsidP="0014634A">
            <w:pPr>
              <w:jc w:val="both"/>
              <w:rPr>
                <w:rFonts w:ascii="Times New Roman" w:eastAsia="Times New Roman" w:hAnsi="Times New Roman" w:cs="Arial"/>
                <w:sz w:val="16"/>
                <w:szCs w:val="16"/>
                <w:lang w:eastAsia="pl-PL"/>
              </w:rPr>
            </w:pPr>
            <w:r w:rsidRPr="0014634A">
              <w:rPr>
                <w:rFonts w:ascii="Times New Roman" w:eastAsia="Times New Roman" w:hAnsi="Times New Roman" w:cs="Times New Roman"/>
                <w:sz w:val="16"/>
                <w:szCs w:val="16"/>
                <w:lang w:eastAsia="pl-PL"/>
              </w:rPr>
              <w:t>Zamawiający na  4 tygodnie przed terminem wyłożenia dokona sprawdzenia poprawności i zgodności bazy opisowej z geometryczną.</w:t>
            </w:r>
          </w:p>
        </w:tc>
        <w:tc>
          <w:tcPr>
            <w:tcW w:w="1961" w:type="dxa"/>
            <w:vAlign w:val="center"/>
          </w:tcPr>
          <w:p w14:paraId="5DD227B1"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249ACDB"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3F793B8E"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28EE82F1" w14:textId="44A1E851"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3D82FD5E" w14:textId="77777777" w:rsidTr="00435F0E">
        <w:trPr>
          <w:trHeight w:val="20"/>
          <w:jc w:val="center"/>
        </w:trPr>
        <w:tc>
          <w:tcPr>
            <w:tcW w:w="704" w:type="dxa"/>
            <w:vAlign w:val="center"/>
          </w:tcPr>
          <w:p w14:paraId="7294F722" w14:textId="1C3F8019"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20</w:t>
            </w:r>
          </w:p>
        </w:tc>
        <w:tc>
          <w:tcPr>
            <w:tcW w:w="5245" w:type="dxa"/>
          </w:tcPr>
          <w:p w14:paraId="57D9D13B" w14:textId="0A381955" w:rsidR="00F60BBA" w:rsidRPr="00B30EB7" w:rsidRDefault="0077281E" w:rsidP="0077281E">
            <w:pPr>
              <w:jc w:val="both"/>
              <w:rPr>
                <w:rFonts w:ascii="Times New Roman" w:eastAsia="Times New Roman" w:hAnsi="Times New Roman" w:cs="Arial"/>
                <w:sz w:val="16"/>
                <w:szCs w:val="16"/>
                <w:lang w:eastAsia="pl-PL"/>
              </w:rPr>
            </w:pPr>
            <w:r w:rsidRPr="0077281E">
              <w:rPr>
                <w:rFonts w:ascii="Times New Roman" w:eastAsia="Times New Roman" w:hAnsi="Times New Roman" w:cs="Times New Roman"/>
                <w:sz w:val="16"/>
                <w:szCs w:val="16"/>
                <w:lang w:eastAsia="pl-PL"/>
              </w:rPr>
              <w:t>Wyłożenie poprawnie opracowanego  projektu operatu opisowo-kartograficznego modernizacji ewidencji gruntów i budynków dla każdego obrębu</w:t>
            </w:r>
            <w:r w:rsidRPr="0077281E">
              <w:rPr>
                <w:rFonts w:ascii="Times New Roman" w:eastAsia="Times New Roman" w:hAnsi="Times New Roman" w:cs="Times New Roman"/>
                <w:sz w:val="24"/>
                <w:szCs w:val="24"/>
                <w:lang w:eastAsia="pl-PL"/>
              </w:rPr>
              <w:t>.</w:t>
            </w:r>
            <w:r w:rsidRPr="0077281E">
              <w:rPr>
                <w:rFonts w:ascii="Times New Roman" w:eastAsia="Times New Roman" w:hAnsi="Times New Roman" w:cs="Times New Roman"/>
                <w:b/>
                <w:sz w:val="24"/>
                <w:szCs w:val="24"/>
                <w:lang w:eastAsia="pl-PL"/>
              </w:rPr>
              <w:t xml:space="preserve"> </w:t>
            </w:r>
          </w:p>
        </w:tc>
        <w:tc>
          <w:tcPr>
            <w:tcW w:w="1961" w:type="dxa"/>
            <w:vAlign w:val="center"/>
          </w:tcPr>
          <w:p w14:paraId="5A3CA444"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376AAC1"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5A819716"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388E1330" w14:textId="125A35C2"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5840E983" w14:textId="77777777" w:rsidTr="00435F0E">
        <w:trPr>
          <w:trHeight w:val="20"/>
          <w:jc w:val="center"/>
        </w:trPr>
        <w:tc>
          <w:tcPr>
            <w:tcW w:w="704" w:type="dxa"/>
            <w:vAlign w:val="center"/>
          </w:tcPr>
          <w:p w14:paraId="4B7BDE47" w14:textId="53B4CBFE" w:rsidR="00F60BBA"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lastRenderedPageBreak/>
              <w:t>21</w:t>
            </w:r>
          </w:p>
        </w:tc>
        <w:tc>
          <w:tcPr>
            <w:tcW w:w="5245" w:type="dxa"/>
          </w:tcPr>
          <w:p w14:paraId="6A0B30D1" w14:textId="33306344" w:rsidR="00F60BBA" w:rsidRPr="0077281E" w:rsidRDefault="0077281E" w:rsidP="0077281E">
            <w:pPr>
              <w:jc w:val="both"/>
              <w:rPr>
                <w:rFonts w:ascii="Times New Roman" w:eastAsia="Times New Roman" w:hAnsi="Times New Roman" w:cs="Arial"/>
                <w:sz w:val="16"/>
                <w:szCs w:val="16"/>
                <w:lang w:eastAsia="pl-PL"/>
              </w:rPr>
            </w:pPr>
            <w:r w:rsidRPr="0077281E">
              <w:rPr>
                <w:rFonts w:ascii="Times New Roman" w:eastAsia="Times New Roman" w:hAnsi="Times New Roman" w:cs="Times New Roman"/>
                <w:sz w:val="16"/>
                <w:szCs w:val="16"/>
                <w:lang w:eastAsia="pl-PL"/>
              </w:rPr>
              <w:t xml:space="preserve">Rozstrzygnięcie przy udziale </w:t>
            </w:r>
            <w:r>
              <w:rPr>
                <w:rFonts w:ascii="Times New Roman" w:eastAsia="Times New Roman" w:hAnsi="Times New Roman" w:cs="Times New Roman"/>
                <w:sz w:val="16"/>
                <w:szCs w:val="16"/>
                <w:lang w:eastAsia="pl-PL"/>
              </w:rPr>
              <w:t>W</w:t>
            </w:r>
            <w:r w:rsidRPr="0077281E">
              <w:rPr>
                <w:rFonts w:ascii="Times New Roman" w:eastAsia="Times New Roman" w:hAnsi="Times New Roman" w:cs="Times New Roman"/>
                <w:sz w:val="16"/>
                <w:szCs w:val="16"/>
                <w:lang w:eastAsia="pl-PL"/>
              </w:rPr>
              <w:t>ykonawcy o przyjęciu lub odrzuceniu uwag zgłoszonych do projektu.</w:t>
            </w:r>
          </w:p>
        </w:tc>
        <w:tc>
          <w:tcPr>
            <w:tcW w:w="1961" w:type="dxa"/>
            <w:vAlign w:val="center"/>
          </w:tcPr>
          <w:p w14:paraId="4A5CB8C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228EDD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5738A173"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3296A4E6" w14:textId="29CD0E26"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1977D5" w14:paraId="128FBB07" w14:textId="77777777" w:rsidTr="00435F0E">
        <w:trPr>
          <w:trHeight w:val="20"/>
          <w:jc w:val="center"/>
        </w:trPr>
        <w:tc>
          <w:tcPr>
            <w:tcW w:w="704" w:type="dxa"/>
            <w:vAlign w:val="center"/>
          </w:tcPr>
          <w:p w14:paraId="4E7B4EA8" w14:textId="099C89ED" w:rsidR="001977D5"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22</w:t>
            </w:r>
          </w:p>
        </w:tc>
        <w:tc>
          <w:tcPr>
            <w:tcW w:w="5245" w:type="dxa"/>
          </w:tcPr>
          <w:p w14:paraId="6B85506E" w14:textId="5FF36E22" w:rsidR="001977D5" w:rsidRPr="00555AD2" w:rsidRDefault="00555AD2" w:rsidP="00555AD2">
            <w:pPr>
              <w:jc w:val="both"/>
              <w:rPr>
                <w:rFonts w:ascii="Times New Roman" w:eastAsia="Times New Roman" w:hAnsi="Times New Roman" w:cs="Arial"/>
                <w:sz w:val="16"/>
                <w:szCs w:val="16"/>
                <w:lang w:eastAsia="pl-PL"/>
              </w:rPr>
            </w:pPr>
            <w:r w:rsidRPr="00555AD2">
              <w:rPr>
                <w:rFonts w:ascii="Times New Roman" w:eastAsia="Times New Roman" w:hAnsi="Times New Roman" w:cs="Times New Roman"/>
                <w:sz w:val="16"/>
                <w:szCs w:val="16"/>
                <w:lang w:eastAsia="pl-PL"/>
              </w:rPr>
              <w:t>P</w:t>
            </w:r>
            <w:r w:rsidRPr="00555AD2">
              <w:rPr>
                <w:rFonts w:ascii="Times New Roman" w:eastAsia="Times New Roman" w:hAnsi="Times New Roman" w:cs="Times New Roman"/>
                <w:kern w:val="28"/>
                <w:sz w:val="16"/>
                <w:szCs w:val="16"/>
                <w:lang w:eastAsia="pl-PL"/>
              </w:rPr>
              <w:t xml:space="preserve">rzygotowanie plików różnicowych  umożliwiających zasilenie baz danych ewidencji gruntów i budynków, prowadzonych </w:t>
            </w:r>
            <w:r w:rsidRPr="00555AD2">
              <w:rPr>
                <w:rFonts w:ascii="Times New Roman" w:eastAsia="Times New Roman" w:hAnsi="Times New Roman" w:cs="Times New Roman"/>
                <w:sz w:val="16"/>
                <w:szCs w:val="16"/>
                <w:lang w:eastAsia="pl-PL"/>
              </w:rPr>
              <w:t>w programie  GEO-INFO MAPA i EGB V</w:t>
            </w:r>
            <w:r w:rsidR="00410A4F">
              <w:rPr>
                <w:rFonts w:ascii="Times New Roman" w:eastAsia="Times New Roman" w:hAnsi="Times New Roman" w:cs="Times New Roman"/>
                <w:sz w:val="16"/>
                <w:szCs w:val="16"/>
                <w:lang w:eastAsia="pl-PL"/>
              </w:rPr>
              <w:t xml:space="preserve">* (lub obecnie obowiązującego) </w:t>
            </w:r>
            <w:r w:rsidRPr="00555AD2">
              <w:rPr>
                <w:rFonts w:ascii="Times New Roman" w:eastAsia="Times New Roman" w:hAnsi="Times New Roman" w:cs="Times New Roman"/>
                <w:sz w:val="16"/>
                <w:szCs w:val="16"/>
                <w:lang w:eastAsia="pl-PL"/>
              </w:rPr>
              <w:t xml:space="preserve">, </w:t>
            </w:r>
            <w:r w:rsidRPr="00555AD2">
              <w:rPr>
                <w:rFonts w:ascii="Times New Roman" w:eastAsia="Times New Roman" w:hAnsi="Times New Roman" w:cs="Times New Roman"/>
                <w:kern w:val="28"/>
                <w:sz w:val="16"/>
                <w:szCs w:val="16"/>
                <w:lang w:eastAsia="pl-PL"/>
              </w:rPr>
              <w:t>rezultatami prac modernizacyjnych,  w tym zawierających zmiany wynikające z uznania za uzasadnione zarzuty zgłoszone do projektu operatu opisowo-kartograficznego.</w:t>
            </w:r>
          </w:p>
        </w:tc>
        <w:tc>
          <w:tcPr>
            <w:tcW w:w="1961" w:type="dxa"/>
            <w:vAlign w:val="center"/>
          </w:tcPr>
          <w:p w14:paraId="746B7E26" w14:textId="77777777" w:rsidR="001977D5" w:rsidRDefault="001977D5" w:rsidP="00232E8E">
            <w:pPr>
              <w:pStyle w:val="Akapitzlist"/>
              <w:ind w:left="0"/>
              <w:jc w:val="center"/>
              <w:rPr>
                <w:rFonts w:asciiTheme="minorHAnsi" w:hAnsiTheme="minorHAnsi" w:cstheme="minorHAnsi"/>
                <w:b/>
                <w:bCs/>
                <w:sz w:val="22"/>
                <w:szCs w:val="22"/>
              </w:rPr>
            </w:pPr>
          </w:p>
        </w:tc>
        <w:tc>
          <w:tcPr>
            <w:tcW w:w="1997" w:type="dxa"/>
            <w:vAlign w:val="center"/>
          </w:tcPr>
          <w:p w14:paraId="5AD3711D" w14:textId="77777777" w:rsidR="001977D5" w:rsidRDefault="001977D5" w:rsidP="00232E8E">
            <w:pPr>
              <w:pStyle w:val="Akapitzlist"/>
              <w:ind w:left="0"/>
              <w:jc w:val="center"/>
              <w:rPr>
                <w:rFonts w:asciiTheme="minorHAnsi" w:hAnsiTheme="minorHAnsi" w:cstheme="minorHAnsi"/>
                <w:b/>
                <w:bCs/>
                <w:sz w:val="22"/>
                <w:szCs w:val="22"/>
              </w:rPr>
            </w:pPr>
          </w:p>
        </w:tc>
        <w:tc>
          <w:tcPr>
            <w:tcW w:w="1997" w:type="dxa"/>
            <w:vAlign w:val="center"/>
          </w:tcPr>
          <w:p w14:paraId="7CA7425E" w14:textId="77777777" w:rsidR="001977D5" w:rsidRDefault="001977D5" w:rsidP="00232E8E">
            <w:pPr>
              <w:pStyle w:val="Akapitzlist"/>
              <w:ind w:left="0"/>
              <w:jc w:val="center"/>
              <w:rPr>
                <w:rFonts w:asciiTheme="minorHAnsi" w:hAnsiTheme="minorHAnsi" w:cstheme="minorHAnsi"/>
                <w:b/>
                <w:bCs/>
                <w:sz w:val="22"/>
                <w:szCs w:val="22"/>
              </w:rPr>
            </w:pPr>
          </w:p>
        </w:tc>
        <w:tc>
          <w:tcPr>
            <w:tcW w:w="2090" w:type="dxa"/>
            <w:vAlign w:val="center"/>
          </w:tcPr>
          <w:p w14:paraId="37AA1260" w14:textId="3AA483E6" w:rsidR="001977D5"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5E30455E" w14:textId="77777777" w:rsidTr="00435F0E">
        <w:trPr>
          <w:trHeight w:val="20"/>
          <w:jc w:val="center"/>
        </w:trPr>
        <w:tc>
          <w:tcPr>
            <w:tcW w:w="704" w:type="dxa"/>
            <w:vAlign w:val="center"/>
          </w:tcPr>
          <w:p w14:paraId="507D9885" w14:textId="7661F624" w:rsidR="0077281E"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23</w:t>
            </w:r>
          </w:p>
        </w:tc>
        <w:tc>
          <w:tcPr>
            <w:tcW w:w="5245" w:type="dxa"/>
          </w:tcPr>
          <w:p w14:paraId="7D5108B2" w14:textId="38B674E1" w:rsidR="0077281E" w:rsidRPr="00555AD2" w:rsidRDefault="00555AD2" w:rsidP="00555AD2">
            <w:pPr>
              <w:jc w:val="both"/>
              <w:rPr>
                <w:rFonts w:ascii="Times New Roman" w:eastAsia="Times New Roman" w:hAnsi="Times New Roman" w:cs="Arial"/>
                <w:sz w:val="16"/>
                <w:szCs w:val="16"/>
                <w:lang w:eastAsia="pl-PL"/>
              </w:rPr>
            </w:pPr>
            <w:r w:rsidRPr="00555AD2">
              <w:rPr>
                <w:rFonts w:ascii="Times New Roman" w:eastAsia="Times New Roman" w:hAnsi="Times New Roman" w:cs="Times New Roman"/>
                <w:kern w:val="28"/>
                <w:sz w:val="16"/>
                <w:szCs w:val="16"/>
                <w:lang w:eastAsia="pl-PL"/>
              </w:rPr>
              <w:t xml:space="preserve">Przygotowanie dla poszczególnych obrębów raportów obrazujących zmodernizowane dane ewidencyjne, zgodnie z § 22 </w:t>
            </w:r>
            <w:r w:rsidR="00C77877"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 xml:space="preserve">a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r w:rsidRPr="00555AD2">
              <w:rPr>
                <w:rFonts w:ascii="Times New Roman" w:eastAsia="Times New Roman" w:hAnsi="Times New Roman" w:cs="Times New Roman"/>
                <w:kern w:val="28"/>
                <w:sz w:val="16"/>
                <w:szCs w:val="16"/>
                <w:lang w:eastAsia="pl-PL"/>
              </w:rPr>
              <w:t xml:space="preserve"> w formie plików PDF.</w:t>
            </w:r>
          </w:p>
        </w:tc>
        <w:tc>
          <w:tcPr>
            <w:tcW w:w="1961" w:type="dxa"/>
            <w:vAlign w:val="center"/>
          </w:tcPr>
          <w:p w14:paraId="28C78176"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08BE5BD2"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09D53380"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53256F6B" w14:textId="5464DBF4"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0C377944" w14:textId="77777777" w:rsidTr="00435F0E">
        <w:trPr>
          <w:trHeight w:val="20"/>
          <w:jc w:val="center"/>
        </w:trPr>
        <w:tc>
          <w:tcPr>
            <w:tcW w:w="704" w:type="dxa"/>
            <w:vAlign w:val="center"/>
          </w:tcPr>
          <w:p w14:paraId="4F6BF80C" w14:textId="7C43A7C7" w:rsidR="0077281E"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24</w:t>
            </w:r>
          </w:p>
        </w:tc>
        <w:tc>
          <w:tcPr>
            <w:tcW w:w="5245" w:type="dxa"/>
          </w:tcPr>
          <w:p w14:paraId="7C17D4C0" w14:textId="28852C8D" w:rsidR="0077281E" w:rsidRPr="00555AD2" w:rsidRDefault="00555AD2" w:rsidP="00C77877">
            <w:pPr>
              <w:widowControl w:val="0"/>
              <w:adjustRightInd w:val="0"/>
              <w:jc w:val="both"/>
              <w:textAlignment w:val="baseline"/>
              <w:rPr>
                <w:rFonts w:ascii="Times New Roman" w:eastAsia="Times New Roman" w:hAnsi="Times New Roman" w:cs="Arial"/>
                <w:sz w:val="16"/>
                <w:szCs w:val="16"/>
                <w:lang w:eastAsia="pl-PL"/>
              </w:rPr>
            </w:pPr>
            <w:r w:rsidRPr="00555AD2">
              <w:rPr>
                <w:rFonts w:ascii="Times New Roman" w:eastAsia="Times New Roman" w:hAnsi="Times New Roman" w:cs="Times New Roman"/>
                <w:kern w:val="28"/>
                <w:sz w:val="16"/>
                <w:szCs w:val="16"/>
                <w:lang w:eastAsia="pl-PL"/>
              </w:rPr>
              <w:t>Przygotowanie zawiadomień w formie wydruków o zmianach danych ewidencyjnych, adresowanych do organów podatkowych oraz wydziałów ksiąg wieczystych, z uwzględnieniem postanowień § 49</w:t>
            </w:r>
            <w:r w:rsidR="00C77877" w:rsidRPr="006B6C6A">
              <w:rPr>
                <w:rFonts w:ascii="Times New Roman" w:eastAsia="Times New Roman" w:hAnsi="Times New Roman" w:cs="Times New Roman"/>
                <w:sz w:val="16"/>
                <w:szCs w:val="16"/>
                <w:lang w:eastAsia="pl-PL"/>
              </w:rPr>
              <w:t xml:space="preserve"> Rozporządzeni</w:t>
            </w:r>
            <w:r w:rsidR="00C77877">
              <w:rPr>
                <w:rFonts w:ascii="Times New Roman" w:eastAsia="Times New Roman" w:hAnsi="Times New Roman" w:cs="Times New Roman"/>
                <w:sz w:val="16"/>
                <w:szCs w:val="16"/>
                <w:lang w:eastAsia="pl-PL"/>
              </w:rPr>
              <w:t xml:space="preserve">a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r w:rsidRPr="00555AD2">
              <w:rPr>
                <w:rFonts w:ascii="Times New Roman" w:eastAsia="Times New Roman" w:hAnsi="Times New Roman" w:cs="Times New Roman"/>
                <w:kern w:val="28"/>
                <w:sz w:val="16"/>
                <w:szCs w:val="16"/>
                <w:lang w:eastAsia="pl-PL"/>
              </w:rPr>
              <w:t xml:space="preserve"> </w:t>
            </w:r>
          </w:p>
        </w:tc>
        <w:tc>
          <w:tcPr>
            <w:tcW w:w="1961" w:type="dxa"/>
            <w:vAlign w:val="center"/>
          </w:tcPr>
          <w:p w14:paraId="3949B546"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5BBC0B14"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5801F780"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5E80BF4B" w14:textId="3C5711D5"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7942A9DC" w14:textId="77777777" w:rsidTr="00435F0E">
        <w:trPr>
          <w:trHeight w:val="20"/>
          <w:jc w:val="center"/>
        </w:trPr>
        <w:tc>
          <w:tcPr>
            <w:tcW w:w="704" w:type="dxa"/>
            <w:vAlign w:val="center"/>
          </w:tcPr>
          <w:p w14:paraId="13ED0C6D" w14:textId="70DEA755" w:rsidR="0077281E" w:rsidRPr="00DA243E" w:rsidRDefault="0077281E" w:rsidP="00DA243E">
            <w:pPr>
              <w:pStyle w:val="Akapitzlist"/>
              <w:ind w:left="0"/>
              <w:jc w:val="center"/>
              <w:rPr>
                <w:rFonts w:asciiTheme="minorHAnsi" w:hAnsiTheme="minorHAnsi" w:cstheme="minorHAnsi"/>
                <w:sz w:val="16"/>
                <w:szCs w:val="16"/>
              </w:rPr>
            </w:pPr>
            <w:r w:rsidRPr="00DA243E">
              <w:rPr>
                <w:rFonts w:asciiTheme="minorHAnsi" w:hAnsiTheme="minorHAnsi" w:cstheme="minorHAnsi"/>
                <w:sz w:val="16"/>
                <w:szCs w:val="16"/>
              </w:rPr>
              <w:t>25</w:t>
            </w:r>
          </w:p>
        </w:tc>
        <w:tc>
          <w:tcPr>
            <w:tcW w:w="5245" w:type="dxa"/>
          </w:tcPr>
          <w:p w14:paraId="41B7068C" w14:textId="77777777" w:rsidR="0077281E" w:rsidRDefault="00555AD2" w:rsidP="00DA243E">
            <w:pPr>
              <w:jc w:val="both"/>
              <w:rPr>
                <w:rFonts w:ascii="Times New Roman" w:eastAsia="Times New Roman" w:hAnsi="Times New Roman" w:cs="Times New Roman"/>
                <w:kern w:val="28"/>
                <w:sz w:val="16"/>
                <w:szCs w:val="16"/>
                <w:lang w:eastAsia="pl-PL"/>
              </w:rPr>
            </w:pPr>
            <w:r w:rsidRPr="00555AD2">
              <w:rPr>
                <w:rFonts w:ascii="Times New Roman" w:eastAsia="Times New Roman" w:hAnsi="Times New Roman" w:cs="Times New Roman"/>
                <w:kern w:val="28"/>
                <w:sz w:val="16"/>
                <w:szCs w:val="16"/>
                <w:lang w:eastAsia="pl-PL"/>
              </w:rPr>
              <w:t>Skompletowanie całości dokumentacji opracowanej w ramach zamówienia i przekazanie jej do państwowego zasobu geodezyjnego i kartograficznego</w:t>
            </w:r>
          </w:p>
          <w:p w14:paraId="08026CDF" w14:textId="7E34914C" w:rsidR="00DA243E" w:rsidRPr="00DA243E" w:rsidRDefault="00DA243E" w:rsidP="00DA243E">
            <w:pPr>
              <w:jc w:val="both"/>
              <w:rPr>
                <w:rFonts w:ascii="Times New Roman" w:eastAsia="Times New Roman" w:hAnsi="Times New Roman" w:cs="Arial"/>
                <w:sz w:val="16"/>
                <w:szCs w:val="16"/>
                <w:lang w:eastAsia="pl-PL"/>
              </w:rPr>
            </w:pPr>
          </w:p>
        </w:tc>
        <w:tc>
          <w:tcPr>
            <w:tcW w:w="1961" w:type="dxa"/>
            <w:vAlign w:val="center"/>
          </w:tcPr>
          <w:p w14:paraId="60174E1F"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791CF46B"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66D9A20F"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462AF696" w14:textId="7353EB52"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bl>
    <w:p w14:paraId="03F26B6B" w14:textId="7CCD30C8" w:rsidR="00D027CD" w:rsidRDefault="00D027CD" w:rsidP="00D027CD">
      <w:pPr>
        <w:pStyle w:val="Akapitzlist"/>
        <w:ind w:left="0"/>
        <w:jc w:val="center"/>
        <w:rPr>
          <w:rFonts w:asciiTheme="minorHAnsi" w:hAnsiTheme="minorHAnsi" w:cstheme="minorHAnsi"/>
          <w:b/>
          <w:bCs/>
          <w:sz w:val="22"/>
          <w:szCs w:val="22"/>
        </w:rPr>
      </w:pPr>
    </w:p>
    <w:p w14:paraId="66D563E9" w14:textId="2366DA35" w:rsidR="000218AA" w:rsidRDefault="000218AA" w:rsidP="00D027CD">
      <w:pPr>
        <w:pStyle w:val="Akapitzlist"/>
        <w:ind w:left="0"/>
        <w:jc w:val="center"/>
        <w:rPr>
          <w:rFonts w:asciiTheme="minorHAnsi" w:hAnsiTheme="minorHAnsi" w:cstheme="minorHAnsi"/>
          <w:b/>
          <w:bCs/>
          <w:sz w:val="22"/>
          <w:szCs w:val="22"/>
        </w:rPr>
      </w:pPr>
    </w:p>
    <w:p w14:paraId="3BCDE0B2" w14:textId="77777777" w:rsidR="000218AA" w:rsidRDefault="000218AA" w:rsidP="00D027CD">
      <w:pPr>
        <w:pStyle w:val="Akapitzlist"/>
        <w:ind w:left="0"/>
        <w:jc w:val="center"/>
        <w:rPr>
          <w:rFonts w:asciiTheme="minorHAnsi" w:hAnsiTheme="minorHAnsi" w:cstheme="minorHAnsi"/>
          <w:b/>
          <w:bCs/>
          <w:sz w:val="22"/>
          <w:szCs w:val="22"/>
        </w:rPr>
      </w:pPr>
    </w:p>
    <w:p w14:paraId="5289FD80" w14:textId="12CEEB0C" w:rsidR="000218AA" w:rsidRDefault="000218AA" w:rsidP="00D027CD">
      <w:pPr>
        <w:pStyle w:val="Akapitzlist"/>
        <w:ind w:left="0"/>
        <w:jc w:val="center"/>
        <w:rPr>
          <w:rFonts w:asciiTheme="minorHAnsi" w:hAnsiTheme="minorHAnsi" w:cstheme="minorHAnsi"/>
          <w:b/>
          <w:bCs/>
          <w:sz w:val="22"/>
          <w:szCs w:val="22"/>
        </w:rPr>
      </w:pPr>
    </w:p>
    <w:p w14:paraId="271BF324" w14:textId="63BFDE1C"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p w14:paraId="4A6E9944" w14:textId="105C8413"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data i podpis Wykonawcy</w:t>
      </w:r>
    </w:p>
    <w:p w14:paraId="442C6162" w14:textId="75A0B9B3" w:rsidR="000218AA" w:rsidRDefault="000218AA" w:rsidP="00D027CD">
      <w:pPr>
        <w:pStyle w:val="Akapitzlist"/>
        <w:ind w:left="0"/>
        <w:jc w:val="center"/>
        <w:rPr>
          <w:rFonts w:asciiTheme="minorHAnsi" w:hAnsiTheme="minorHAnsi" w:cstheme="minorHAnsi"/>
          <w:b/>
          <w:bCs/>
          <w:sz w:val="22"/>
          <w:szCs w:val="22"/>
        </w:rPr>
      </w:pPr>
    </w:p>
    <w:p w14:paraId="320104B6" w14:textId="6C1E772E" w:rsidR="000218AA" w:rsidRDefault="000218AA" w:rsidP="00D027CD">
      <w:pPr>
        <w:pStyle w:val="Akapitzlist"/>
        <w:ind w:left="0"/>
        <w:jc w:val="center"/>
        <w:rPr>
          <w:rFonts w:asciiTheme="minorHAnsi" w:hAnsiTheme="minorHAnsi" w:cstheme="minorHAnsi"/>
          <w:b/>
          <w:bCs/>
          <w:sz w:val="22"/>
          <w:szCs w:val="22"/>
        </w:rPr>
      </w:pPr>
    </w:p>
    <w:p w14:paraId="67CF2156" w14:textId="02E50201"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p w14:paraId="52D9F943" w14:textId="19B93590" w:rsidR="000218AA" w:rsidRPr="00D027CD"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akceptacja Geodety Powiatowego</w:t>
      </w:r>
    </w:p>
    <w:p w14:paraId="4047712E" w14:textId="5BB83372" w:rsidR="00D027CD" w:rsidRDefault="00D027CD"/>
    <w:p w14:paraId="449A92CD" w14:textId="78FE9C02" w:rsidR="00410A4F" w:rsidRDefault="00410A4F"/>
    <w:p w14:paraId="5AB3FB40" w14:textId="45BAB046" w:rsidR="00410A4F" w:rsidRDefault="00410A4F"/>
    <w:p w14:paraId="26094818" w14:textId="4D1F9251" w:rsidR="00410A4F" w:rsidRDefault="00410A4F"/>
    <w:p w14:paraId="4F3CFFD9" w14:textId="554B62B5" w:rsidR="00410A4F" w:rsidRDefault="00410A4F" w:rsidP="00410A4F">
      <w:pPr>
        <w:pStyle w:val="Akapitzlist"/>
      </w:pPr>
      <w:r>
        <w:t>*Aktualnie trwają prace związane z konwersją i implementacją danych opisowych do bazy danych EGIB prowadzonej w zintegrowanym program</w:t>
      </w:r>
      <w:r w:rsidR="00AD571F">
        <w:t>ie</w:t>
      </w:r>
      <w:r>
        <w:t xml:space="preserve"> GEO – INFO 7 MAPA.</w:t>
      </w:r>
    </w:p>
    <w:sectPr w:rsidR="00410A4F" w:rsidSect="00D027C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44242" w14:textId="77777777" w:rsidR="00097696" w:rsidRDefault="00097696" w:rsidP="00E84CB9">
      <w:pPr>
        <w:spacing w:after="0" w:line="240" w:lineRule="auto"/>
      </w:pPr>
      <w:r>
        <w:separator/>
      </w:r>
    </w:p>
  </w:endnote>
  <w:endnote w:type="continuationSeparator" w:id="0">
    <w:p w14:paraId="2E700515" w14:textId="77777777" w:rsidR="00097696" w:rsidRDefault="00097696" w:rsidP="00E8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6766" w14:textId="77777777" w:rsidR="00097696" w:rsidRDefault="00097696" w:rsidP="00E84CB9">
      <w:pPr>
        <w:spacing w:after="0" w:line="240" w:lineRule="auto"/>
      </w:pPr>
      <w:r>
        <w:separator/>
      </w:r>
    </w:p>
  </w:footnote>
  <w:footnote w:type="continuationSeparator" w:id="0">
    <w:p w14:paraId="76E3A042" w14:textId="77777777" w:rsidR="00097696" w:rsidRDefault="00097696" w:rsidP="00E8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581D"/>
    <w:multiLevelType w:val="hybridMultilevel"/>
    <w:tmpl w:val="4E14C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651B6A"/>
    <w:multiLevelType w:val="hybridMultilevel"/>
    <w:tmpl w:val="6A0019BC"/>
    <w:lvl w:ilvl="0" w:tplc="5F524F24">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CD"/>
    <w:rsid w:val="000218AA"/>
    <w:rsid w:val="00097696"/>
    <w:rsid w:val="00117A6D"/>
    <w:rsid w:val="001338BE"/>
    <w:rsid w:val="0014634A"/>
    <w:rsid w:val="00157C65"/>
    <w:rsid w:val="0019191B"/>
    <w:rsid w:val="001977D5"/>
    <w:rsid w:val="001A3D95"/>
    <w:rsid w:val="00210C56"/>
    <w:rsid w:val="00232E8E"/>
    <w:rsid w:val="002B5049"/>
    <w:rsid w:val="002B5E78"/>
    <w:rsid w:val="002E784F"/>
    <w:rsid w:val="00311836"/>
    <w:rsid w:val="003420B0"/>
    <w:rsid w:val="00347AA5"/>
    <w:rsid w:val="00357B25"/>
    <w:rsid w:val="003D4914"/>
    <w:rsid w:val="004014C4"/>
    <w:rsid w:val="00410A4F"/>
    <w:rsid w:val="00435F0E"/>
    <w:rsid w:val="00455365"/>
    <w:rsid w:val="00511E40"/>
    <w:rsid w:val="00524498"/>
    <w:rsid w:val="00555AD2"/>
    <w:rsid w:val="005607FF"/>
    <w:rsid w:val="0057480E"/>
    <w:rsid w:val="00592698"/>
    <w:rsid w:val="006464C5"/>
    <w:rsid w:val="0064664D"/>
    <w:rsid w:val="0069372B"/>
    <w:rsid w:val="006B6C6A"/>
    <w:rsid w:val="006D2772"/>
    <w:rsid w:val="00723DBB"/>
    <w:rsid w:val="007275F5"/>
    <w:rsid w:val="00772652"/>
    <w:rsid w:val="0077281E"/>
    <w:rsid w:val="00805F41"/>
    <w:rsid w:val="00857D77"/>
    <w:rsid w:val="00880BCF"/>
    <w:rsid w:val="008D072E"/>
    <w:rsid w:val="0092308D"/>
    <w:rsid w:val="00977234"/>
    <w:rsid w:val="009F55D4"/>
    <w:rsid w:val="00A231F0"/>
    <w:rsid w:val="00A309D1"/>
    <w:rsid w:val="00A31256"/>
    <w:rsid w:val="00A406A6"/>
    <w:rsid w:val="00A47BC8"/>
    <w:rsid w:val="00AB027F"/>
    <w:rsid w:val="00AD571F"/>
    <w:rsid w:val="00AF7A28"/>
    <w:rsid w:val="00B30EB7"/>
    <w:rsid w:val="00B825F3"/>
    <w:rsid w:val="00BC0AC6"/>
    <w:rsid w:val="00C77877"/>
    <w:rsid w:val="00CF373E"/>
    <w:rsid w:val="00D027CD"/>
    <w:rsid w:val="00D805EE"/>
    <w:rsid w:val="00DA243E"/>
    <w:rsid w:val="00E81C03"/>
    <w:rsid w:val="00E84CB9"/>
    <w:rsid w:val="00F24534"/>
    <w:rsid w:val="00F266CE"/>
    <w:rsid w:val="00F434A7"/>
    <w:rsid w:val="00F60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1F"/>
  <w15:chartTrackingRefBased/>
  <w15:docId w15:val="{65CD20AF-23CA-48EE-9D8F-4ADC9BA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rsid w:val="00D027CD"/>
    <w:pPr>
      <w:suppressAutoHyphens/>
      <w:autoSpaceDN w:val="0"/>
      <w:spacing w:after="0" w:line="240" w:lineRule="auto"/>
      <w:ind w:left="720"/>
      <w:textAlignment w:val="baseline"/>
    </w:pPr>
    <w:rPr>
      <w:rFonts w:ascii="Times New Roman" w:eastAsia="Times New Roman" w:hAnsi="Times New Roman" w:cs="Times New Roman"/>
      <w:kern w:val="3"/>
      <w:sz w:val="24"/>
      <w:szCs w:val="20"/>
      <w:lang w:eastAsia="pl-PL"/>
    </w:rPr>
  </w:style>
  <w:style w:type="table" w:styleId="Tabela-Siatka">
    <w:name w:val="Table Grid"/>
    <w:basedOn w:val="Standardowy"/>
    <w:uiPriority w:val="39"/>
    <w:rsid w:val="00D0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84C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4CB9"/>
    <w:rPr>
      <w:sz w:val="20"/>
      <w:szCs w:val="20"/>
    </w:rPr>
  </w:style>
  <w:style w:type="character" w:styleId="Odwoanieprzypisukocowego">
    <w:name w:val="endnote reference"/>
    <w:basedOn w:val="Domylnaczcionkaakapitu"/>
    <w:uiPriority w:val="99"/>
    <w:semiHidden/>
    <w:unhideWhenUsed/>
    <w:rsid w:val="00E84CB9"/>
    <w:rPr>
      <w:vertAlign w:val="superscript"/>
    </w:rPr>
  </w:style>
  <w:style w:type="paragraph" w:styleId="Tekstdymka">
    <w:name w:val="Balloon Text"/>
    <w:basedOn w:val="Normalny"/>
    <w:link w:val="TekstdymkaZnak"/>
    <w:uiPriority w:val="99"/>
    <w:semiHidden/>
    <w:unhideWhenUsed/>
    <w:rsid w:val="00347A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7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99DC-8476-4F71-BBEC-DDA951A3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1710</Words>
  <Characters>10265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Grzewińska</dc:creator>
  <cp:keywords/>
  <dc:description/>
  <cp:lastModifiedBy>Monika Grzewińska</cp:lastModifiedBy>
  <cp:revision>9</cp:revision>
  <cp:lastPrinted>2020-08-10T09:56:00Z</cp:lastPrinted>
  <dcterms:created xsi:type="dcterms:W3CDTF">2020-08-13T05:39:00Z</dcterms:created>
  <dcterms:modified xsi:type="dcterms:W3CDTF">2020-08-17T11:11:00Z</dcterms:modified>
</cp:coreProperties>
</file>