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786" w:type="dxa"/>
        <w:tblCellMar>
          <w:top w:w="294" w:type="dxa"/>
          <w:left w:w="1070" w:type="dxa"/>
          <w:bottom w:w="80" w:type="dxa"/>
          <w:right w:w="115" w:type="dxa"/>
        </w:tblCellMar>
        <w:tblLook w:val="04A0"/>
      </w:tblPr>
      <w:tblGrid>
        <w:gridCol w:w="6521"/>
        <w:gridCol w:w="3544"/>
      </w:tblGrid>
      <w:tr w:rsidR="00701F1D" w:rsidRPr="007D763D" w:rsidTr="008C3783">
        <w:trPr>
          <w:trHeight w:val="1831"/>
        </w:trPr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C3783" w:rsidRPr="008C3783" w:rsidRDefault="008C3783" w:rsidP="008C3783">
            <w:pPr>
              <w:spacing w:after="384"/>
              <w:ind w:left="0" w:right="1491"/>
              <w:jc w:val="center"/>
              <w:rPr>
                <w:b/>
                <w:lang w:val="pl-PL"/>
              </w:rPr>
            </w:pPr>
            <w:bookmarkStart w:id="0" w:name="_GoBack"/>
            <w:bookmarkEnd w:id="0"/>
            <w:r>
              <w:rPr>
                <w:b/>
                <w:lang w:val="pl-PL"/>
              </w:rPr>
              <w:t xml:space="preserve">           </w:t>
            </w:r>
            <w:r w:rsidR="007C58AD" w:rsidRPr="008C3783">
              <w:rPr>
                <w:b/>
                <w:lang w:val="pl-PL"/>
              </w:rPr>
              <w:t>KARTA USŁUGI</w:t>
            </w:r>
          </w:p>
          <w:p w:rsidR="00701F1D" w:rsidRPr="008C3783" w:rsidRDefault="008C3783" w:rsidP="008C3783">
            <w:pPr>
              <w:ind w:left="-502" w:right="452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 </w:t>
            </w:r>
            <w:r w:rsidRPr="008C3783">
              <w:rPr>
                <w:b/>
                <w:lang w:val="pl-PL"/>
              </w:rPr>
              <w:t>ZWROTY WYWŁASZCZONYCH NIERUCHOMOŚCI</w:t>
            </w:r>
          </w:p>
          <w:p w:rsidR="008C3783" w:rsidRPr="008C3783" w:rsidRDefault="008C3783" w:rsidP="008C3783">
            <w:pPr>
              <w:ind w:left="0" w:right="1491"/>
              <w:jc w:val="center"/>
              <w:rPr>
                <w:b/>
                <w:sz w:val="24"/>
                <w:lang w:val="pl-PL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3783" w:rsidRDefault="008C3783" w:rsidP="008C3783">
            <w:pPr>
              <w:tabs>
                <w:tab w:val="center" w:pos="1392"/>
              </w:tabs>
              <w:ind w:left="0" w:right="960"/>
            </w:pPr>
            <w:r>
              <w:t xml:space="preserve">      </w:t>
            </w:r>
            <w:r w:rsidR="007C58AD" w:rsidRPr="008C3783">
              <w:rPr>
                <w:noProof/>
                <w:lang w:val="pl-PL" w:eastAsia="pl-PL"/>
              </w:rPr>
              <w:drawing>
                <wp:inline distT="0" distB="0" distL="0" distR="0">
                  <wp:extent cx="475647" cy="590012"/>
                  <wp:effectExtent l="0" t="0" r="0" b="0"/>
                  <wp:docPr id="2936" name="Picture 2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6" name="Picture 293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47" cy="59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3783" w:rsidRPr="008C3783" w:rsidRDefault="008C3783" w:rsidP="008C3783">
            <w:pPr>
              <w:tabs>
                <w:tab w:val="center" w:pos="1392"/>
              </w:tabs>
              <w:ind w:left="-786"/>
            </w:pPr>
          </w:p>
          <w:p w:rsidR="008C3783" w:rsidRPr="008C3783" w:rsidRDefault="008C3783" w:rsidP="008C3783">
            <w:pPr>
              <w:ind w:left="-845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  </w:t>
            </w:r>
            <w:r w:rsidRPr="008C3783">
              <w:rPr>
                <w:b/>
                <w:lang w:val="pl-PL"/>
              </w:rPr>
              <w:t xml:space="preserve">STAROSTWO POWIATOWE </w:t>
            </w:r>
          </w:p>
          <w:p w:rsidR="008C3783" w:rsidRPr="008C3783" w:rsidRDefault="008C3783" w:rsidP="008C3783">
            <w:pPr>
              <w:ind w:left="-845"/>
              <w:rPr>
                <w:b/>
                <w:lang w:val="pl-PL"/>
              </w:rPr>
            </w:pPr>
            <w:r w:rsidRPr="008C3783">
              <w:rPr>
                <w:b/>
                <w:lang w:val="pl-PL"/>
              </w:rPr>
              <w:t xml:space="preserve">       </w:t>
            </w:r>
            <w:r>
              <w:rPr>
                <w:b/>
                <w:lang w:val="pl-PL"/>
              </w:rPr>
              <w:t xml:space="preserve">    </w:t>
            </w:r>
            <w:r w:rsidRPr="008C3783">
              <w:rPr>
                <w:b/>
                <w:lang w:val="pl-PL"/>
              </w:rPr>
              <w:t xml:space="preserve">W ŻYRARDOWIE </w:t>
            </w:r>
          </w:p>
          <w:p w:rsidR="00701F1D" w:rsidRPr="008C3783" w:rsidRDefault="008C3783" w:rsidP="008C3783">
            <w:pPr>
              <w:ind w:left="-845"/>
              <w:rPr>
                <w:lang w:val="pl-PL"/>
              </w:rPr>
            </w:pPr>
            <w:r>
              <w:rPr>
                <w:b/>
                <w:lang w:val="pl-PL"/>
              </w:rPr>
              <w:t xml:space="preserve">  </w:t>
            </w:r>
            <w:r w:rsidRPr="008C3783">
              <w:rPr>
                <w:b/>
                <w:lang w:val="pl-PL"/>
              </w:rPr>
              <w:t xml:space="preserve">ul. </w:t>
            </w:r>
            <w:r>
              <w:rPr>
                <w:b/>
                <w:lang w:val="pl-PL"/>
              </w:rPr>
              <w:t xml:space="preserve">B. </w:t>
            </w:r>
            <w:r w:rsidRPr="008C3783">
              <w:rPr>
                <w:b/>
                <w:lang w:val="pl-PL"/>
              </w:rPr>
              <w:t>LIMANOWSKIEGO 45</w:t>
            </w:r>
          </w:p>
        </w:tc>
      </w:tr>
    </w:tbl>
    <w:p w:rsidR="00701F1D" w:rsidRPr="008C3783" w:rsidRDefault="00701F1D" w:rsidP="008C3783">
      <w:pPr>
        <w:ind w:left="0"/>
        <w:rPr>
          <w:lang w:val="pl-PL"/>
        </w:rPr>
      </w:pPr>
    </w:p>
    <w:tbl>
      <w:tblPr>
        <w:tblStyle w:val="TableGrid"/>
        <w:tblW w:w="10062" w:type="dxa"/>
        <w:tblInd w:w="-230" w:type="dxa"/>
        <w:tblCellMar>
          <w:top w:w="55" w:type="dxa"/>
          <w:left w:w="65" w:type="dxa"/>
          <w:right w:w="50" w:type="dxa"/>
        </w:tblCellMar>
        <w:tblLook w:val="04A0"/>
      </w:tblPr>
      <w:tblGrid>
        <w:gridCol w:w="10062"/>
      </w:tblGrid>
      <w:tr w:rsidR="00701F1D" w:rsidRPr="008C3783" w:rsidTr="007D763D">
        <w:trPr>
          <w:trHeight w:val="12057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1.</w:t>
            </w:r>
            <w:r w:rsidR="007C58AD" w:rsidRPr="008C3783">
              <w:rPr>
                <w:b/>
                <w:u w:val="single" w:color="000000"/>
                <w:lang w:val="pl-PL"/>
              </w:rPr>
              <w:t>WYMAGANE DOKUMENTY:</w:t>
            </w:r>
          </w:p>
          <w:p w:rsidR="00701F1D" w:rsidRPr="007D763D" w:rsidRDefault="007D763D" w:rsidP="007D763D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7C58AD" w:rsidRPr="007D763D">
              <w:rPr>
                <w:sz w:val="20"/>
                <w:lang w:val="pl-PL"/>
              </w:rPr>
              <w:t>niosek o zwrot wywłaszczonej nieruchomości</w:t>
            </w:r>
          </w:p>
          <w:p w:rsidR="00701F1D" w:rsidRPr="007D763D" w:rsidRDefault="007D763D" w:rsidP="007D763D">
            <w:pPr>
              <w:spacing w:line="251" w:lineRule="auto"/>
              <w:ind w:left="0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- w</w:t>
            </w:r>
            <w:r w:rsidR="007C58AD" w:rsidRPr="007D763D">
              <w:rPr>
                <w:sz w:val="20"/>
                <w:lang w:val="pl-PL"/>
              </w:rPr>
              <w:t xml:space="preserve">szelkie dokumenty potwierdzające wywłaszczenie (decyzja o wywłaszczeniu lub akt notarialny, decyzja o ustaleniu </w:t>
            </w:r>
            <w:r>
              <w:rPr>
                <w:sz w:val="20"/>
                <w:lang w:val="pl-PL"/>
              </w:rPr>
              <w:t xml:space="preserve">       </w:t>
            </w:r>
            <w:r w:rsidR="007C58AD" w:rsidRPr="007D763D">
              <w:rPr>
                <w:sz w:val="20"/>
                <w:lang w:val="pl-PL"/>
              </w:rPr>
              <w:t>odszkodowania, kopia operatu szacunkowego będącego podstawa ustalenia wysokości odszkodowania otrzymanego w chwili wywłaszczenia, mapy, rejestry z okresu wywłaszczenia.</w:t>
            </w:r>
          </w:p>
          <w:p w:rsidR="007D763D" w:rsidRDefault="007D763D" w:rsidP="007D763D">
            <w:pPr>
              <w:spacing w:line="256" w:lineRule="auto"/>
              <w:ind w:left="0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w </w:t>
            </w:r>
            <w:r w:rsidR="007C58AD" w:rsidRPr="007D763D">
              <w:rPr>
                <w:sz w:val="20"/>
                <w:lang w:val="pl-PL"/>
              </w:rPr>
              <w:t>przypadku, gdy z wnioskiem o zwrot występują następcy prawni poprzedniego właściciela, należy przedłożyć dokument stwierdzający nabycie praw do spadku.</w:t>
            </w:r>
          </w:p>
          <w:p w:rsidR="00701F1D" w:rsidRPr="008C3783" w:rsidRDefault="007D763D" w:rsidP="007D763D">
            <w:pPr>
              <w:spacing w:line="256" w:lineRule="auto"/>
              <w:ind w:left="0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>
              <w:rPr>
                <w:sz w:val="20"/>
                <w:lang w:val="pl-PL"/>
              </w:rPr>
              <w:t>p</w:t>
            </w:r>
            <w:r w:rsidR="007C58AD" w:rsidRPr="008C3783">
              <w:rPr>
                <w:sz w:val="20"/>
                <w:lang w:val="pl-PL"/>
              </w:rPr>
              <w:t>ełnomocnictwo w przypadku ustanowienia pełnomocnika.</w:t>
            </w:r>
          </w:p>
          <w:p w:rsidR="00701F1D" w:rsidRPr="007D763D" w:rsidRDefault="00C60C81" w:rsidP="00C60C81">
            <w:pPr>
              <w:spacing w:after="1"/>
              <w:ind w:left="0"/>
              <w:rPr>
                <w:b/>
                <w:sz w:val="24"/>
                <w:lang w:val="pl-PL"/>
              </w:rPr>
            </w:pPr>
            <w:r w:rsidRPr="007D763D">
              <w:rPr>
                <w:b/>
                <w:u w:val="single" w:color="000000"/>
                <w:lang w:val="pl-PL"/>
              </w:rPr>
              <w:t>2.</w:t>
            </w:r>
            <w:r w:rsidR="007C58AD" w:rsidRPr="007D763D">
              <w:rPr>
                <w:b/>
                <w:u w:val="single" w:color="000000"/>
                <w:lang w:val="pl-PL"/>
              </w:rPr>
              <w:t>PODSTAWA PRAWNA:</w:t>
            </w:r>
          </w:p>
          <w:p w:rsidR="00701F1D" w:rsidRPr="008C3783" w:rsidRDefault="007D763D" w:rsidP="007D763D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>- a</w:t>
            </w:r>
            <w:r w:rsidR="007C58AD" w:rsidRPr="008C3783">
              <w:rPr>
                <w:sz w:val="20"/>
                <w:lang w:val="pl-PL"/>
              </w:rPr>
              <w:t xml:space="preserve">rt. 136 — 142 ustawy z dnia 21 sierpnia 1997r. o gospodarce </w:t>
            </w:r>
            <w:r w:rsidR="00C60C81" w:rsidRPr="008C3783">
              <w:rPr>
                <w:sz w:val="20"/>
                <w:lang w:val="pl-PL"/>
              </w:rPr>
              <w:t>nieruchomościami (Dz. U. z 2020</w:t>
            </w:r>
            <w:r w:rsidR="007C58AD" w:rsidRPr="008C3783">
              <w:rPr>
                <w:sz w:val="20"/>
                <w:lang w:val="pl-PL"/>
              </w:rPr>
              <w:t xml:space="preserve">r. poz. </w:t>
            </w:r>
            <w:r w:rsidR="00C60C81" w:rsidRPr="008C3783">
              <w:rPr>
                <w:sz w:val="20"/>
                <w:lang w:val="pl-PL"/>
              </w:rPr>
              <w:t>65</w:t>
            </w:r>
            <w:r w:rsidR="007C58AD" w:rsidRPr="008C3783">
              <w:rPr>
                <w:sz w:val="20"/>
                <w:lang w:val="pl-PL"/>
              </w:rPr>
              <w:t xml:space="preserve"> ze zm.)</w:t>
            </w:r>
          </w:p>
          <w:p w:rsidR="00701F1D" w:rsidRPr="008C3783" w:rsidRDefault="007D763D" w:rsidP="007D763D">
            <w:pPr>
              <w:spacing w:after="116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7C58AD" w:rsidRPr="008C3783">
              <w:rPr>
                <w:sz w:val="20"/>
                <w:lang w:val="pl-PL"/>
              </w:rPr>
              <w:t xml:space="preserve">Ustawa z dnia 14 czerwca 1960 r. Kodeks Postępowania Administracyjnego (Dz. U. z </w:t>
            </w:r>
            <w:r w:rsidR="00C60C81" w:rsidRPr="008C3783">
              <w:rPr>
                <w:sz w:val="20"/>
                <w:lang w:val="pl-PL"/>
              </w:rPr>
              <w:t>2020</w:t>
            </w:r>
            <w:r w:rsidR="007C58AD" w:rsidRPr="008C3783">
              <w:rPr>
                <w:sz w:val="20"/>
                <w:lang w:val="pl-PL"/>
              </w:rPr>
              <w:t>., poz.</w:t>
            </w:r>
            <w:r w:rsidR="00C60C81" w:rsidRPr="008C3783">
              <w:rPr>
                <w:sz w:val="20"/>
                <w:lang w:val="pl-PL"/>
              </w:rPr>
              <w:t>265</w:t>
            </w:r>
            <w:r w:rsidR="007C58AD" w:rsidRPr="008C3783">
              <w:rPr>
                <w:sz w:val="20"/>
                <w:lang w:val="pl-PL"/>
              </w:rPr>
              <w:t xml:space="preserve"> ze zm.)</w:t>
            </w:r>
          </w:p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3.</w:t>
            </w:r>
            <w:r w:rsidR="007C58AD" w:rsidRPr="008C3783">
              <w:rPr>
                <w:b/>
                <w:u w:val="single" w:color="000000"/>
                <w:lang w:val="pl-PL"/>
              </w:rPr>
              <w:t>OPŁATY:</w:t>
            </w:r>
          </w:p>
          <w:p w:rsidR="00701F1D" w:rsidRPr="008C3783" w:rsidRDefault="007C58AD">
            <w:pPr>
              <w:spacing w:after="228"/>
              <w:ind w:left="36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Wniosek o zwrot wywłaszczonej nieruchomości nie podlega opłacie skarbowej.</w:t>
            </w:r>
          </w:p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4.</w:t>
            </w:r>
            <w:r w:rsidR="007C58AD" w:rsidRPr="008C3783">
              <w:rPr>
                <w:b/>
                <w:u w:val="single" w:color="000000"/>
                <w:lang w:val="pl-PL"/>
              </w:rPr>
              <w:t>FORMA ZAŁATWIENIA SPRAWY</w:t>
            </w:r>
          </w:p>
          <w:p w:rsidR="00701F1D" w:rsidRPr="008C3783" w:rsidRDefault="007C58AD">
            <w:pPr>
              <w:spacing w:after="255"/>
              <w:ind w:left="29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Decyzja administracyjna</w:t>
            </w:r>
          </w:p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5.</w:t>
            </w:r>
            <w:r w:rsidR="007C58AD" w:rsidRPr="008C3783">
              <w:rPr>
                <w:b/>
                <w:u w:val="single" w:color="000000"/>
                <w:lang w:val="pl-PL"/>
              </w:rPr>
              <w:t>MIEJSCE ZŁOŻENIA DOKUMENTU 1 ODBIORU:</w:t>
            </w:r>
          </w:p>
          <w:p w:rsidR="00701F1D" w:rsidRPr="008C3783" w:rsidRDefault="007C58AD">
            <w:pPr>
              <w:ind w:left="29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Wniosek wraz z wymaganymi dokumentami można:</w:t>
            </w:r>
          </w:p>
          <w:p w:rsidR="00701F1D" w:rsidRPr="007D763D" w:rsidRDefault="007D763D" w:rsidP="007D763D">
            <w:pPr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7C58AD" w:rsidRPr="008C3783">
              <w:rPr>
                <w:sz w:val="20"/>
                <w:lang w:val="pl-PL"/>
              </w:rPr>
              <w:t xml:space="preserve">przesłać na adres: Starostwo Powiatowe w Żyrardowie, ul. </w:t>
            </w:r>
            <w:r w:rsidR="007C58AD" w:rsidRPr="007D763D">
              <w:rPr>
                <w:sz w:val="20"/>
                <w:lang w:val="pl-PL"/>
              </w:rPr>
              <w:t>Limanowskiego 45, 96-300 Żyrardów</w:t>
            </w:r>
          </w:p>
          <w:p w:rsidR="00C60C81" w:rsidRPr="008C3783" w:rsidRDefault="007D763D" w:rsidP="007D763D">
            <w:pPr>
              <w:spacing w:line="268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7C58AD" w:rsidRPr="008C3783">
              <w:rPr>
                <w:sz w:val="20"/>
                <w:lang w:val="pl-PL"/>
              </w:rPr>
              <w:t xml:space="preserve">złożyć w biurze podawczym w budynku Starostwa Powiatowego, I piętro </w:t>
            </w:r>
            <w:r>
              <w:rPr>
                <w:sz w:val="20"/>
                <w:lang w:val="pl-PL"/>
              </w:rPr>
              <w:t xml:space="preserve">lub przez </w:t>
            </w:r>
            <w:proofErr w:type="spellStart"/>
            <w:r>
              <w:rPr>
                <w:sz w:val="20"/>
                <w:lang w:val="pl-PL"/>
              </w:rPr>
              <w:t>ePUAP</w:t>
            </w:r>
            <w:proofErr w:type="spellEnd"/>
          </w:p>
          <w:p w:rsidR="00701F1D" w:rsidRPr="008C3783" w:rsidRDefault="00C60C81" w:rsidP="00C60C81">
            <w:pPr>
              <w:spacing w:line="268" w:lineRule="auto"/>
              <w:ind w:left="0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Postępowanie</w:t>
            </w:r>
            <w:r w:rsidR="007C58AD" w:rsidRPr="008C3783">
              <w:rPr>
                <w:sz w:val="20"/>
                <w:lang w:val="pl-PL"/>
              </w:rPr>
              <w:t xml:space="preserve"> kończy się wydaniem decyzji administracyjnej:</w:t>
            </w:r>
          </w:p>
          <w:p w:rsidR="00C60C81" w:rsidRPr="008C3783" w:rsidRDefault="007D763D" w:rsidP="007D763D">
            <w:pPr>
              <w:spacing w:line="270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7C58AD" w:rsidRPr="008C3783">
              <w:rPr>
                <w:sz w:val="20"/>
                <w:lang w:val="pl-PL"/>
              </w:rPr>
              <w:t xml:space="preserve">doręczonej za pośrednictwem Poczty Polskiej, </w:t>
            </w:r>
          </w:p>
          <w:p w:rsidR="00701F1D" w:rsidRPr="008C3783" w:rsidRDefault="007D763D" w:rsidP="007D763D">
            <w:pPr>
              <w:spacing w:line="270" w:lineRule="auto"/>
              <w:ind w:left="0"/>
              <w:rPr>
                <w:lang w:val="pl-PL"/>
              </w:rPr>
            </w:pPr>
            <w:r>
              <w:rPr>
                <w:sz w:val="20"/>
                <w:lang w:val="pl-PL"/>
              </w:rPr>
              <w:t xml:space="preserve">- </w:t>
            </w:r>
            <w:r w:rsidR="007C58AD" w:rsidRPr="008C3783">
              <w:rPr>
                <w:sz w:val="20"/>
                <w:lang w:val="pl-PL"/>
              </w:rPr>
              <w:t>lub odebranej osobiście w Wydziale Geodezji i Gospodarki Nieruchomościami.</w:t>
            </w:r>
          </w:p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6.</w:t>
            </w:r>
            <w:r w:rsidR="007C58AD" w:rsidRPr="008C3783">
              <w:rPr>
                <w:b/>
                <w:u w:val="single" w:color="000000"/>
                <w:lang w:val="pl-PL"/>
              </w:rPr>
              <w:t>K</w:t>
            </w:r>
            <w:r w:rsidRPr="008C3783">
              <w:rPr>
                <w:b/>
                <w:u w:val="single" w:color="000000"/>
                <w:lang w:val="pl-PL"/>
              </w:rPr>
              <w:t>O</w:t>
            </w:r>
            <w:r w:rsidR="007C58AD" w:rsidRPr="008C3783">
              <w:rPr>
                <w:b/>
                <w:u w:val="single" w:color="000000"/>
                <w:lang w:val="pl-PL"/>
              </w:rPr>
              <w:t>MÓRKA ODPOWIEDZIALNA:</w:t>
            </w:r>
          </w:p>
          <w:p w:rsidR="00701F1D" w:rsidRPr="008C3783" w:rsidRDefault="007C58AD">
            <w:pPr>
              <w:spacing w:after="199"/>
              <w:ind w:left="22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Wydział Geodezji i Gospodarki Nieruchomościami (tel. 046 855 37 17 wew. 55).</w:t>
            </w:r>
          </w:p>
          <w:p w:rsidR="00701F1D" w:rsidRPr="008C3783" w:rsidRDefault="00C60C81" w:rsidP="00C60C81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7.</w:t>
            </w:r>
            <w:r w:rsidR="007C58AD" w:rsidRPr="008C3783">
              <w:rPr>
                <w:b/>
                <w:u w:val="single" w:color="000000"/>
                <w:lang w:val="pl-PL"/>
              </w:rPr>
              <w:t>TERMIN ZAŁATWIENIA SPRAWY:</w:t>
            </w:r>
          </w:p>
          <w:p w:rsidR="00701F1D" w:rsidRPr="008C3783" w:rsidRDefault="007D763D">
            <w:pPr>
              <w:spacing w:after="228" w:line="243" w:lineRule="auto"/>
              <w:ind w:left="7" w:right="65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Do dwóch miesięcy</w:t>
            </w:r>
            <w:r w:rsidR="007C58AD" w:rsidRPr="008C3783">
              <w:rPr>
                <w:sz w:val="20"/>
                <w:lang w:val="pl-PL"/>
              </w:rPr>
              <w:t xml:space="preserve"> od złożenia kompletnego wniosku. Do tego terminu nie wlicza się terminów przewidzianych w przepisach prawa do dokonania określonych czynności, okresów zawieszenia </w:t>
            </w:r>
            <w:r w:rsidR="00C60C81" w:rsidRPr="008C3783">
              <w:rPr>
                <w:sz w:val="20"/>
                <w:lang w:val="pl-PL"/>
              </w:rPr>
              <w:t>postępowania</w:t>
            </w:r>
            <w:r w:rsidR="007C58AD" w:rsidRPr="008C3783">
              <w:rPr>
                <w:sz w:val="20"/>
                <w:lang w:val="pl-PL"/>
              </w:rPr>
              <w:t xml:space="preserve"> oraz okresów opóźnień spowodowanych z winy strony.</w:t>
            </w:r>
          </w:p>
          <w:p w:rsidR="00701F1D" w:rsidRPr="008C3783" w:rsidRDefault="007C58AD">
            <w:pPr>
              <w:numPr>
                <w:ilvl w:val="0"/>
                <w:numId w:val="2"/>
              </w:numPr>
              <w:ind w:hanging="202"/>
              <w:rPr>
                <w:b/>
                <w:sz w:val="24"/>
              </w:rPr>
            </w:pPr>
            <w:r w:rsidRPr="008C3783">
              <w:rPr>
                <w:b/>
                <w:u w:val="single" w:color="000000"/>
              </w:rPr>
              <w:t>TRYB ODWOŁAWCZY</w:t>
            </w:r>
          </w:p>
          <w:p w:rsidR="00701F1D" w:rsidRPr="008C3783" w:rsidRDefault="007D763D">
            <w:pPr>
              <w:spacing w:after="248" w:line="263" w:lineRule="auto"/>
              <w:ind w:left="14" w:hanging="7"/>
              <w:jc w:val="both"/>
              <w:rPr>
                <w:lang w:val="pl-PL"/>
              </w:rPr>
            </w:pPr>
            <w:r>
              <w:rPr>
                <w:sz w:val="20"/>
                <w:lang w:val="pl-PL"/>
              </w:rPr>
              <w:t>Wojewoda Mazowiecki w Warszawie</w:t>
            </w:r>
            <w:r w:rsidR="007C58AD" w:rsidRPr="008C3783">
              <w:rPr>
                <w:sz w:val="20"/>
                <w:lang w:val="pl-PL"/>
              </w:rPr>
              <w:t xml:space="preserve"> w terminie 14 dni od dnia doręczenia decyzji, za pośrednictwem Starosty Powiatu Żyrardowskiego.</w:t>
            </w:r>
          </w:p>
          <w:p w:rsidR="00701F1D" w:rsidRPr="008C3783" w:rsidRDefault="007C58AD">
            <w:pPr>
              <w:numPr>
                <w:ilvl w:val="0"/>
                <w:numId w:val="2"/>
              </w:numPr>
              <w:ind w:hanging="202"/>
              <w:rPr>
                <w:b/>
              </w:rPr>
            </w:pPr>
            <w:r w:rsidRPr="008C3783">
              <w:rPr>
                <w:b/>
                <w:u w:val="single" w:color="000000"/>
              </w:rPr>
              <w:t>UWAGI:</w:t>
            </w:r>
          </w:p>
          <w:p w:rsidR="00701F1D" w:rsidRPr="008C3783" w:rsidRDefault="007C58AD">
            <w:pPr>
              <w:ind w:left="7"/>
              <w:rPr>
                <w:lang w:val="pl-PL"/>
              </w:rPr>
            </w:pPr>
            <w:r w:rsidRPr="008C3783">
              <w:rPr>
                <w:sz w:val="20"/>
                <w:lang w:val="pl-PL"/>
              </w:rPr>
              <w:t>Dokumenty stanowiące załączniki do wniosku należy złożyć w oryginale lub jako uwierzytelnione kopie.</w:t>
            </w:r>
          </w:p>
          <w:p w:rsidR="00701F1D" w:rsidRPr="008C3783" w:rsidRDefault="007C58AD">
            <w:pPr>
              <w:ind w:left="0"/>
              <w:rPr>
                <w:b/>
                <w:lang w:val="pl-PL"/>
              </w:rPr>
            </w:pPr>
            <w:r w:rsidRPr="008C3783">
              <w:rPr>
                <w:b/>
                <w:u w:val="single" w:color="000000"/>
                <w:lang w:val="pl-PL"/>
              </w:rPr>
              <w:t>ZAŁĄCZNIKI</w:t>
            </w:r>
            <w:r w:rsidRPr="008C3783">
              <w:rPr>
                <w:b/>
                <w:lang w:val="pl-PL"/>
              </w:rPr>
              <w:t>:</w:t>
            </w:r>
          </w:p>
          <w:p w:rsidR="008C3783" w:rsidRDefault="007C58AD" w:rsidP="008C3783">
            <w:pPr>
              <w:ind w:left="58"/>
              <w:rPr>
                <w:sz w:val="20"/>
                <w:lang w:val="pl-PL"/>
              </w:rPr>
            </w:pPr>
            <w:r w:rsidRPr="008C3783">
              <w:rPr>
                <w:sz w:val="20"/>
                <w:lang w:val="pl-PL"/>
              </w:rPr>
              <w:t>Br</w:t>
            </w:r>
            <w:r w:rsidR="008C3783" w:rsidRPr="008C3783">
              <w:rPr>
                <w:sz w:val="20"/>
                <w:lang w:val="pl-PL"/>
              </w:rPr>
              <w:t>ak</w:t>
            </w:r>
          </w:p>
          <w:p w:rsidR="007D763D" w:rsidRDefault="007D763D" w:rsidP="008C3783">
            <w:pPr>
              <w:ind w:left="58"/>
              <w:rPr>
                <w:sz w:val="20"/>
                <w:lang w:val="pl-PL"/>
              </w:rPr>
            </w:pPr>
          </w:p>
          <w:p w:rsidR="007D763D" w:rsidRPr="008C3783" w:rsidRDefault="007D763D" w:rsidP="008C3783">
            <w:pPr>
              <w:ind w:left="58"/>
              <w:rPr>
                <w:sz w:val="20"/>
                <w:lang w:val="pl-PL"/>
              </w:rPr>
            </w:pPr>
          </w:p>
          <w:p w:rsidR="008C3783" w:rsidRPr="007C0E79" w:rsidRDefault="008C3783" w:rsidP="008C3783">
            <w:pPr>
              <w:ind w:left="58"/>
              <w:rPr>
                <w:i/>
                <w:sz w:val="20"/>
                <w:lang w:val="pl-PL"/>
              </w:rPr>
            </w:pPr>
            <w:r>
              <w:rPr>
                <w:i/>
                <w:sz w:val="20"/>
                <w:lang w:val="pl-PL"/>
              </w:rPr>
              <w:t xml:space="preserve">                                       </w:t>
            </w:r>
            <w:r w:rsidRPr="007C0E79">
              <w:rPr>
                <w:i/>
                <w:sz w:val="20"/>
                <w:lang w:val="pl-PL"/>
              </w:rPr>
              <w:t xml:space="preserve">Opracowała                                                                                  Sprawdził </w:t>
            </w:r>
          </w:p>
          <w:p w:rsidR="008C3783" w:rsidRPr="007C0E79" w:rsidRDefault="008C3783" w:rsidP="008C3783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          Grażyna Olejniczak                                                                   </w:t>
            </w:r>
            <w:r>
              <w:rPr>
                <w:i/>
                <w:sz w:val="20"/>
                <w:lang w:val="pl-PL"/>
              </w:rPr>
              <w:t xml:space="preserve">  </w:t>
            </w:r>
            <w:r w:rsidRPr="007C0E79">
              <w:rPr>
                <w:i/>
                <w:sz w:val="20"/>
                <w:lang w:val="pl-PL"/>
              </w:rPr>
              <w:t>Franciszek Stawicki</w:t>
            </w:r>
          </w:p>
          <w:p w:rsidR="008C3783" w:rsidRPr="007C0E79" w:rsidRDefault="008C3783" w:rsidP="008C3783">
            <w:pPr>
              <w:ind w:left="58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 Inspektor w Wydziale Geodezji                                                  </w:t>
            </w:r>
            <w:r>
              <w:rPr>
                <w:i/>
                <w:sz w:val="20"/>
                <w:lang w:val="pl-PL"/>
              </w:rPr>
              <w:t xml:space="preserve">   </w:t>
            </w:r>
            <w:r w:rsidRPr="007C0E79">
              <w:rPr>
                <w:i/>
                <w:sz w:val="20"/>
                <w:lang w:val="pl-PL"/>
              </w:rPr>
              <w:t xml:space="preserve">Dyrektor Wydziału Geodezji </w:t>
            </w:r>
          </w:p>
          <w:p w:rsidR="008C3783" w:rsidRPr="007C0E79" w:rsidRDefault="008C3783" w:rsidP="008C3783">
            <w:pPr>
              <w:ind w:left="0"/>
              <w:rPr>
                <w:i/>
                <w:sz w:val="20"/>
                <w:lang w:val="pl-PL"/>
              </w:rPr>
            </w:pPr>
            <w:r w:rsidRPr="007C0E79">
              <w:rPr>
                <w:i/>
                <w:sz w:val="20"/>
                <w:lang w:val="pl-PL"/>
              </w:rPr>
              <w:t xml:space="preserve">                       i Gospodarki Nieruchomościami                                               </w:t>
            </w:r>
            <w:r>
              <w:rPr>
                <w:i/>
                <w:sz w:val="20"/>
                <w:lang w:val="pl-PL"/>
              </w:rPr>
              <w:t xml:space="preserve"> </w:t>
            </w:r>
            <w:r w:rsidRPr="007C0E79">
              <w:rPr>
                <w:i/>
                <w:sz w:val="20"/>
                <w:lang w:val="pl-PL"/>
              </w:rPr>
              <w:t xml:space="preserve"> i Gospodarki Nieruchomościami</w:t>
            </w:r>
          </w:p>
          <w:p w:rsidR="008C3783" w:rsidRDefault="008C3783" w:rsidP="008C3783">
            <w:pPr>
              <w:tabs>
                <w:tab w:val="left" w:pos="7650"/>
              </w:tabs>
              <w:spacing w:after="20"/>
              <w:ind w:left="0"/>
              <w:rPr>
                <w:sz w:val="16"/>
                <w:lang w:val="pl-PL"/>
              </w:rPr>
            </w:pPr>
            <w:r>
              <w:rPr>
                <w:sz w:val="20"/>
                <w:lang w:val="pl-PL"/>
              </w:rPr>
              <w:t xml:space="preserve">    </w:t>
            </w:r>
            <w:r>
              <w:rPr>
                <w:sz w:val="20"/>
                <w:lang w:val="pl-PL"/>
              </w:rPr>
              <w:tab/>
            </w:r>
          </w:p>
          <w:p w:rsidR="00701F1D" w:rsidRPr="008C3783" w:rsidRDefault="008C3783" w:rsidP="008C3783">
            <w:pPr>
              <w:tabs>
                <w:tab w:val="left" w:pos="7650"/>
              </w:tabs>
              <w:spacing w:after="20"/>
              <w:ind w:left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Data 5.10.2020 r</w:t>
            </w:r>
            <w:r>
              <w:rPr>
                <w:sz w:val="20"/>
                <w:lang w:val="pl-PL"/>
              </w:rPr>
              <w:t>.</w:t>
            </w:r>
          </w:p>
        </w:tc>
      </w:tr>
    </w:tbl>
    <w:p w:rsidR="008C3783" w:rsidRPr="008C3783" w:rsidRDefault="008C3783" w:rsidP="008C3783">
      <w:pPr>
        <w:ind w:left="0"/>
      </w:pPr>
    </w:p>
    <w:sectPr w:rsidR="008C3783" w:rsidRPr="008C3783" w:rsidSect="00FF3BB3">
      <w:pgSz w:w="11920" w:h="16840"/>
      <w:pgMar w:top="347" w:right="1440" w:bottom="1062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11A4"/>
    <w:multiLevelType w:val="hybridMultilevel"/>
    <w:tmpl w:val="FC3C480C"/>
    <w:lvl w:ilvl="0" w:tplc="441C5EB0">
      <w:start w:val="8"/>
      <w:numFmt w:val="decimal"/>
      <w:lvlText w:val="%1."/>
      <w:lvlJc w:val="left"/>
      <w:pPr>
        <w:ind w:left="2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FA36B0A2">
      <w:start w:val="1"/>
      <w:numFmt w:val="lowerLetter"/>
      <w:lvlText w:val="%2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D38C29E6">
      <w:start w:val="1"/>
      <w:numFmt w:val="lowerRoman"/>
      <w:lvlText w:val="%3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CC1E40B8">
      <w:start w:val="1"/>
      <w:numFmt w:val="decimal"/>
      <w:lvlText w:val="%4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4E4E5E8A">
      <w:start w:val="1"/>
      <w:numFmt w:val="lowerLetter"/>
      <w:lvlText w:val="%5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40A66CFA">
      <w:start w:val="1"/>
      <w:numFmt w:val="lowerRoman"/>
      <w:lvlText w:val="%6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12F0FBBA">
      <w:start w:val="1"/>
      <w:numFmt w:val="decimal"/>
      <w:lvlText w:val="%7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B1A45566">
      <w:start w:val="1"/>
      <w:numFmt w:val="lowerLetter"/>
      <w:lvlText w:val="%8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88025838">
      <w:start w:val="1"/>
      <w:numFmt w:val="lowerRoman"/>
      <w:lvlText w:val="%9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4F0C50"/>
    <w:multiLevelType w:val="hybridMultilevel"/>
    <w:tmpl w:val="3998D970"/>
    <w:lvl w:ilvl="0" w:tplc="9C9A708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41330"/>
    <w:multiLevelType w:val="hybridMultilevel"/>
    <w:tmpl w:val="8F6EF168"/>
    <w:lvl w:ilvl="0" w:tplc="C77A1BCA">
      <w:start w:val="1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9C9A708E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829FE8">
      <w:start w:val="1"/>
      <w:numFmt w:val="bullet"/>
      <w:lvlText w:val="▪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EF254D8">
      <w:start w:val="1"/>
      <w:numFmt w:val="bullet"/>
      <w:lvlText w:val="•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8CAD020">
      <w:start w:val="1"/>
      <w:numFmt w:val="bullet"/>
      <w:lvlText w:val="o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C44DFDC">
      <w:start w:val="1"/>
      <w:numFmt w:val="bullet"/>
      <w:lvlText w:val="▪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ED27658">
      <w:start w:val="1"/>
      <w:numFmt w:val="bullet"/>
      <w:lvlText w:val="•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2829DA4">
      <w:start w:val="1"/>
      <w:numFmt w:val="bullet"/>
      <w:lvlText w:val="o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2129448">
      <w:start w:val="1"/>
      <w:numFmt w:val="bullet"/>
      <w:lvlText w:val="▪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701F1D"/>
    <w:rsid w:val="00701F1D"/>
    <w:rsid w:val="007C58AD"/>
    <w:rsid w:val="007D763D"/>
    <w:rsid w:val="008C3783"/>
    <w:rsid w:val="00B05AA6"/>
    <w:rsid w:val="00BD2315"/>
    <w:rsid w:val="00C60C81"/>
    <w:rsid w:val="00CF25AA"/>
    <w:rsid w:val="00FF3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BB3"/>
    <w:pPr>
      <w:spacing w:after="0"/>
      <w:ind w:left="159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FF3BB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0C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1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C60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aneta.kozbial</cp:lastModifiedBy>
  <cp:revision>8</cp:revision>
  <cp:lastPrinted>2020-10-07T08:29:00Z</cp:lastPrinted>
  <dcterms:created xsi:type="dcterms:W3CDTF">2020-10-06T07:34:00Z</dcterms:created>
  <dcterms:modified xsi:type="dcterms:W3CDTF">2020-10-07T09:19:00Z</dcterms:modified>
</cp:coreProperties>
</file>